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5F2C5D" w:rsidRPr="00AB6C55" w:rsidRDefault="005F2C5D" w:rsidP="008C088D">
      <w:pPr>
        <w:spacing w:line="27pt" w:lineRule="exact"/>
        <w:jc w:val="center"/>
        <w:rPr>
          <w:rFonts w:ascii="Times New Roman" w:eastAsia="华文中宋" w:hAnsi="Times New Roman"/>
          <w:sz w:val="36"/>
          <w:szCs w:val="36"/>
        </w:rPr>
      </w:pPr>
      <w:r w:rsidRPr="00AB6C55">
        <w:rPr>
          <w:rFonts w:ascii="Times New Roman" w:eastAsia="华文中宋" w:hAnsi="Times New Roman" w:hint="eastAsia"/>
          <w:sz w:val="36"/>
          <w:szCs w:val="36"/>
        </w:rPr>
        <w:t>山东大学关于修订本科专业培养方案</w:t>
      </w:r>
      <w:r w:rsidRPr="00AB6C55">
        <w:rPr>
          <w:rFonts w:ascii="Times New Roman" w:eastAsia="华文中宋" w:hAnsi="Times New Roman"/>
          <w:sz w:val="36"/>
          <w:szCs w:val="36"/>
        </w:rPr>
        <w:t>(2017)</w:t>
      </w:r>
    </w:p>
    <w:p w:rsidR="005F2C5D" w:rsidRPr="00AB6C55" w:rsidRDefault="005F2C5D" w:rsidP="008C088D">
      <w:pPr>
        <w:spacing w:line="27pt" w:lineRule="exact"/>
        <w:jc w:val="center"/>
        <w:rPr>
          <w:rFonts w:ascii="Times New Roman" w:eastAsia="华文中宋" w:hAnsi="Times New Roman"/>
          <w:sz w:val="36"/>
          <w:szCs w:val="36"/>
        </w:rPr>
      </w:pPr>
      <w:r w:rsidRPr="00AB6C55">
        <w:rPr>
          <w:rFonts w:ascii="Times New Roman" w:eastAsia="华文中宋" w:hAnsi="Times New Roman" w:hint="eastAsia"/>
          <w:sz w:val="36"/>
          <w:szCs w:val="36"/>
        </w:rPr>
        <w:t>的指导意见</w:t>
      </w:r>
    </w:p>
    <w:p w:rsidR="005F2C5D" w:rsidRPr="00AB6C55" w:rsidRDefault="005F2C5D" w:rsidP="008C088D">
      <w:pPr>
        <w:spacing w:line="27pt" w:lineRule="exact"/>
        <w:jc w:val="center"/>
        <w:rPr>
          <w:rFonts w:ascii="Times New Roman" w:eastAsia="仿宋" w:hAnsi="Times New Roman"/>
          <w:sz w:val="30"/>
          <w:szCs w:val="30"/>
        </w:rPr>
      </w:pPr>
      <w:r w:rsidRPr="00AB6C55">
        <w:rPr>
          <w:rFonts w:ascii="Times New Roman" w:eastAsia="仿宋" w:hAnsi="Times New Roman" w:hint="eastAsia"/>
          <w:sz w:val="30"/>
          <w:szCs w:val="30"/>
        </w:rPr>
        <w:t>（征求意见稿）</w:t>
      </w:r>
    </w:p>
    <w:p w:rsidR="005F2C5D" w:rsidRPr="00AB6C55" w:rsidRDefault="005F2C5D" w:rsidP="008C088D">
      <w:pPr>
        <w:spacing w:line="27pt" w:lineRule="exact"/>
        <w:jc w:val="center"/>
        <w:rPr>
          <w:rFonts w:ascii="Times New Roman" w:eastAsia="仿宋" w:hAnsi="Times New Roman"/>
          <w:sz w:val="30"/>
          <w:szCs w:val="30"/>
        </w:rPr>
      </w:pPr>
    </w:p>
    <w:p w:rsidR="005F2C5D" w:rsidRPr="00AB6C55" w:rsidRDefault="005F2C5D" w:rsidP="00AD41A3">
      <w:pPr>
        <w:spacing w:line="27pt" w:lineRule="exact"/>
        <w:ind w:firstLineChars="200" w:firstLine="32pt"/>
        <w:textAlignment w:val="top"/>
        <w:rPr>
          <w:rFonts w:ascii="Times New Roman" w:eastAsia="仿宋" w:hAnsi="Times New Roman"/>
          <w:sz w:val="32"/>
          <w:szCs w:val="32"/>
        </w:rPr>
      </w:pPr>
      <w:r w:rsidRPr="00AB6C55">
        <w:rPr>
          <w:rFonts w:ascii="Times New Roman" w:eastAsia="仿宋" w:hAnsi="Times New Roman" w:hint="eastAsia"/>
          <w:sz w:val="32"/>
          <w:szCs w:val="32"/>
        </w:rPr>
        <w:t>为深化教育教学综合改革，发展一流本科教育，构建科学的人才培养体系，学校拟对本科专业培养方案进行修订。为做好修订工作，特制定以下指导意见。</w:t>
      </w:r>
    </w:p>
    <w:p w:rsidR="005F2C5D" w:rsidRPr="00AB6C55" w:rsidRDefault="005F2C5D" w:rsidP="00AD41A3">
      <w:pPr>
        <w:spacing w:line="27pt" w:lineRule="exact"/>
        <w:ind w:firstLineChars="200" w:firstLine="32pt"/>
        <w:rPr>
          <w:rFonts w:ascii="Times New Roman" w:eastAsia="黑体" w:hAnsi="Times New Roman"/>
          <w:sz w:val="32"/>
          <w:szCs w:val="32"/>
        </w:rPr>
      </w:pPr>
      <w:r w:rsidRPr="00AB6C55">
        <w:rPr>
          <w:rFonts w:ascii="Times New Roman" w:eastAsia="黑体" w:hAnsi="Times New Roman" w:hint="eastAsia"/>
          <w:sz w:val="32"/>
          <w:szCs w:val="32"/>
        </w:rPr>
        <w:t>一、指导思想</w:t>
      </w:r>
    </w:p>
    <w:p w:rsidR="005F2C5D" w:rsidRPr="00AB6C55" w:rsidRDefault="005F2C5D" w:rsidP="00AD41A3">
      <w:pPr>
        <w:spacing w:line="27pt" w:lineRule="exact"/>
        <w:ind w:firstLineChars="200" w:firstLine="32pt"/>
        <w:rPr>
          <w:rFonts w:ascii="Times New Roman" w:eastAsia="仿宋" w:hAnsi="Times New Roman"/>
          <w:sz w:val="32"/>
          <w:szCs w:val="32"/>
        </w:rPr>
      </w:pPr>
      <w:r w:rsidRPr="00AB6C55">
        <w:rPr>
          <w:rFonts w:ascii="Times New Roman" w:eastAsia="仿宋" w:hAnsi="Times New Roman" w:hint="eastAsia"/>
          <w:sz w:val="32"/>
          <w:szCs w:val="32"/>
        </w:rPr>
        <w:t>坚持党的教育方针，遵循人才成长发展的内在要求和高等教育的客观规律，紧紧围绕</w:t>
      </w:r>
      <w:r w:rsidRPr="00AB6C55">
        <w:rPr>
          <w:rFonts w:ascii="Times New Roman" w:eastAsia="仿宋" w:hAnsi="Times New Roman"/>
          <w:sz w:val="32"/>
          <w:szCs w:val="32"/>
        </w:rPr>
        <w:t>“</w:t>
      </w:r>
      <w:r w:rsidRPr="00AB6C55">
        <w:rPr>
          <w:rFonts w:ascii="Times New Roman" w:eastAsia="仿宋" w:hAnsi="Times New Roman" w:hint="eastAsia"/>
          <w:sz w:val="32"/>
          <w:szCs w:val="32"/>
        </w:rPr>
        <w:t>立德树人</w:t>
      </w:r>
      <w:r w:rsidRPr="00AB6C55">
        <w:rPr>
          <w:rFonts w:ascii="Times New Roman" w:eastAsia="仿宋" w:hAnsi="Times New Roman"/>
          <w:sz w:val="32"/>
          <w:szCs w:val="32"/>
        </w:rPr>
        <w:t>”</w:t>
      </w:r>
      <w:r w:rsidRPr="00AB6C55">
        <w:rPr>
          <w:rFonts w:ascii="Times New Roman" w:eastAsia="仿宋" w:hAnsi="Times New Roman" w:hint="eastAsia"/>
          <w:sz w:val="32"/>
          <w:szCs w:val="32"/>
        </w:rPr>
        <w:t>根本任务和</w:t>
      </w:r>
      <w:r w:rsidRPr="00AB6C55">
        <w:rPr>
          <w:rFonts w:ascii="Times New Roman" w:eastAsia="仿宋" w:hAnsi="Times New Roman"/>
          <w:sz w:val="32"/>
          <w:szCs w:val="32"/>
        </w:rPr>
        <w:t>“</w:t>
      </w:r>
      <w:r w:rsidRPr="00AB6C55">
        <w:rPr>
          <w:rFonts w:ascii="Times New Roman" w:eastAsia="仿宋" w:hAnsi="Times New Roman" w:hint="eastAsia"/>
          <w:sz w:val="32"/>
          <w:szCs w:val="32"/>
        </w:rPr>
        <w:t>提高质量</w:t>
      </w:r>
      <w:r w:rsidRPr="00AB6C55">
        <w:rPr>
          <w:rFonts w:ascii="Times New Roman" w:eastAsia="仿宋" w:hAnsi="Times New Roman"/>
          <w:sz w:val="32"/>
          <w:szCs w:val="32"/>
        </w:rPr>
        <w:t>”</w:t>
      </w:r>
      <w:r w:rsidRPr="00AB6C55">
        <w:rPr>
          <w:rFonts w:ascii="Times New Roman" w:eastAsia="仿宋" w:hAnsi="Times New Roman" w:hint="eastAsia"/>
          <w:sz w:val="32"/>
          <w:szCs w:val="32"/>
        </w:rPr>
        <w:t>工作主线，全面贯彻《山东大学本科人才培养专项改革方案》、《山东大学创新创业教育行动方案》和第三次全校本科教学工作会议精神，落实</w:t>
      </w:r>
      <w:r w:rsidRPr="00AB6C55">
        <w:rPr>
          <w:rFonts w:ascii="Times New Roman" w:eastAsia="仿宋" w:hAnsi="Times New Roman"/>
          <w:sz w:val="32"/>
          <w:szCs w:val="32"/>
        </w:rPr>
        <w:t>“</w:t>
      </w:r>
      <w:r w:rsidRPr="00AB6C55">
        <w:rPr>
          <w:rFonts w:ascii="Times New Roman" w:eastAsia="仿宋" w:hAnsi="Times New Roman" w:hint="eastAsia"/>
          <w:sz w:val="32"/>
          <w:szCs w:val="32"/>
        </w:rPr>
        <w:t>以学生为中心、以学为中心、以发展需求为中心</w:t>
      </w:r>
      <w:r w:rsidRPr="00AB6C55">
        <w:rPr>
          <w:rFonts w:ascii="Times New Roman" w:eastAsia="仿宋" w:hAnsi="Times New Roman"/>
          <w:sz w:val="32"/>
          <w:szCs w:val="32"/>
        </w:rPr>
        <w:t>”</w:t>
      </w:r>
      <w:r w:rsidRPr="00AB6C55">
        <w:rPr>
          <w:rFonts w:ascii="Times New Roman" w:eastAsia="仿宋" w:hAnsi="Times New Roman" w:hint="eastAsia"/>
          <w:sz w:val="32"/>
          <w:szCs w:val="32"/>
        </w:rPr>
        <w:t>的人才培养理念，促进教学能力、学习能力、管理服务能力的提升，全力发展以</w:t>
      </w:r>
      <w:r w:rsidRPr="00AB6C55">
        <w:rPr>
          <w:rFonts w:ascii="Times New Roman" w:eastAsia="仿宋" w:hAnsi="Times New Roman"/>
          <w:sz w:val="32"/>
          <w:szCs w:val="32"/>
        </w:rPr>
        <w:t>“</w:t>
      </w:r>
      <w:r w:rsidRPr="00AB6C55">
        <w:rPr>
          <w:rFonts w:ascii="Times New Roman" w:eastAsia="仿宋" w:hAnsi="Times New Roman" w:hint="eastAsia"/>
          <w:sz w:val="32"/>
          <w:szCs w:val="32"/>
        </w:rPr>
        <w:t>引领性、人文性、时代性、国际性</w:t>
      </w:r>
      <w:r w:rsidRPr="00AB6C55">
        <w:rPr>
          <w:rFonts w:ascii="Times New Roman" w:eastAsia="仿宋" w:hAnsi="Times New Roman"/>
          <w:sz w:val="32"/>
          <w:szCs w:val="32"/>
        </w:rPr>
        <w:t>”</w:t>
      </w:r>
      <w:r w:rsidRPr="00AB6C55">
        <w:rPr>
          <w:rFonts w:ascii="Times New Roman" w:eastAsia="仿宋" w:hAnsi="Times New Roman" w:hint="eastAsia"/>
          <w:sz w:val="32"/>
          <w:szCs w:val="32"/>
        </w:rPr>
        <w:t>为特色的一流本科教育。</w:t>
      </w:r>
    </w:p>
    <w:p w:rsidR="005F2C5D" w:rsidRPr="00AB6C55" w:rsidRDefault="005F2C5D" w:rsidP="00AD41A3">
      <w:pPr>
        <w:spacing w:line="27pt" w:lineRule="exact"/>
        <w:ind w:firstLineChars="200" w:firstLine="32pt"/>
        <w:rPr>
          <w:rFonts w:ascii="Times New Roman" w:eastAsia="黑体" w:hAnsi="Times New Roman"/>
          <w:sz w:val="32"/>
          <w:szCs w:val="32"/>
        </w:rPr>
      </w:pPr>
      <w:r w:rsidRPr="00AB6C55">
        <w:rPr>
          <w:rFonts w:ascii="Times New Roman" w:eastAsia="黑体" w:hAnsi="Times New Roman" w:hint="eastAsia"/>
          <w:sz w:val="32"/>
          <w:szCs w:val="32"/>
        </w:rPr>
        <w:t>二、修订原则</w:t>
      </w:r>
    </w:p>
    <w:p w:rsidR="005F2C5D" w:rsidRPr="00AB6C55" w:rsidRDefault="005F2C5D" w:rsidP="00AD41A3">
      <w:pPr>
        <w:spacing w:line="27pt" w:lineRule="exact"/>
        <w:ind w:firstLineChars="200" w:firstLine="32pt"/>
        <w:rPr>
          <w:rFonts w:ascii="Times New Roman" w:eastAsia="仿宋" w:hAnsi="Times New Roman"/>
          <w:sz w:val="32"/>
          <w:szCs w:val="32"/>
        </w:rPr>
      </w:pPr>
      <w:r w:rsidRPr="00AB6C55">
        <w:rPr>
          <w:rFonts w:ascii="Times New Roman" w:eastAsia="仿宋" w:hAnsi="Times New Roman" w:hint="eastAsia"/>
          <w:sz w:val="32"/>
          <w:szCs w:val="32"/>
        </w:rPr>
        <w:t>（一）坚持以学生为中心的教育理念。明确办学定位和专业培养目标，使培养目标与学生和社会发展的需要相衔接。</w:t>
      </w:r>
    </w:p>
    <w:p w:rsidR="005F2C5D" w:rsidRPr="00AB6C55" w:rsidRDefault="005F2C5D" w:rsidP="00AD41A3">
      <w:pPr>
        <w:spacing w:line="27pt" w:lineRule="exact"/>
        <w:ind w:firstLineChars="200" w:firstLine="32pt"/>
        <w:rPr>
          <w:rFonts w:ascii="Times New Roman" w:eastAsia="仿宋" w:hAnsi="Times New Roman"/>
          <w:sz w:val="32"/>
          <w:szCs w:val="32"/>
        </w:rPr>
      </w:pPr>
      <w:r w:rsidRPr="00AB6C55">
        <w:rPr>
          <w:rFonts w:ascii="Times New Roman" w:eastAsia="仿宋" w:hAnsi="Times New Roman" w:hint="eastAsia"/>
          <w:sz w:val="32"/>
          <w:szCs w:val="32"/>
        </w:rPr>
        <w:t>（二）坚持目标导向的教学设计原则。明确培养要求，坚持厚基础、促交叉、强实践、重创新，推进通识教育、专业教育和创新创业教育的有机融合，提高学生的适应能力、发展能力，以全球化、信息化、智能化推进专业育人的现代化。</w:t>
      </w:r>
    </w:p>
    <w:p w:rsidR="005F2C5D" w:rsidRPr="00AB6C55" w:rsidRDefault="005F2C5D" w:rsidP="00AD41A3">
      <w:pPr>
        <w:spacing w:line="27pt" w:lineRule="exact"/>
        <w:ind w:firstLineChars="200" w:firstLine="32pt"/>
        <w:rPr>
          <w:rFonts w:ascii="Times New Roman" w:eastAsia="仿宋" w:hAnsi="Times New Roman"/>
          <w:sz w:val="32"/>
          <w:szCs w:val="32"/>
        </w:rPr>
      </w:pPr>
      <w:r w:rsidRPr="00AB6C55">
        <w:rPr>
          <w:rFonts w:ascii="Times New Roman" w:eastAsia="仿宋" w:hAnsi="Times New Roman" w:hint="eastAsia"/>
          <w:sz w:val="32"/>
          <w:szCs w:val="32"/>
        </w:rPr>
        <w:t>（三）强化标准体系和保障机制建设。完善人才培养各环节标准，强化质量定量评价机制，有效评价目标和要求的</w:t>
      </w:r>
      <w:r w:rsidRPr="00AB6C55">
        <w:rPr>
          <w:rFonts w:ascii="Times New Roman" w:eastAsia="仿宋" w:hAnsi="Times New Roman" w:hint="eastAsia"/>
          <w:sz w:val="32"/>
          <w:szCs w:val="32"/>
        </w:rPr>
        <w:lastRenderedPageBreak/>
        <w:t>达成度，形成凸显本学科特色的标准化体系，切实保障教育质量。</w:t>
      </w:r>
    </w:p>
    <w:p w:rsidR="005F2C5D" w:rsidRPr="00AB6C55" w:rsidRDefault="005F2C5D" w:rsidP="00AD41A3">
      <w:pPr>
        <w:spacing w:line="27pt" w:lineRule="exact"/>
        <w:ind w:firstLineChars="200" w:firstLine="32pt"/>
        <w:rPr>
          <w:rFonts w:ascii="Times New Roman" w:eastAsia="仿宋" w:hAnsi="Times New Roman"/>
          <w:sz w:val="32"/>
          <w:szCs w:val="32"/>
        </w:rPr>
      </w:pPr>
      <w:r w:rsidRPr="00AB6C55">
        <w:rPr>
          <w:rFonts w:ascii="Times New Roman" w:eastAsia="仿宋" w:hAnsi="Times New Roman" w:hint="eastAsia"/>
          <w:sz w:val="32"/>
          <w:szCs w:val="32"/>
        </w:rPr>
        <w:t>（四）完善质量持续改进的理念和机制。在方案修订过程中综合考量在校生、毕业生和用人单位的合理化建议，构建培养质量的闭环控制。</w:t>
      </w:r>
    </w:p>
    <w:p w:rsidR="005F2C5D" w:rsidRPr="00AB6C55" w:rsidRDefault="005F2C5D" w:rsidP="00AD41A3">
      <w:pPr>
        <w:spacing w:line="27pt" w:lineRule="exact"/>
        <w:ind w:firstLineChars="200" w:firstLine="32pt"/>
        <w:rPr>
          <w:rFonts w:ascii="Times New Roman" w:eastAsia="仿宋" w:hAnsi="Times New Roman"/>
          <w:sz w:val="32"/>
          <w:szCs w:val="32"/>
        </w:rPr>
      </w:pPr>
      <w:r w:rsidRPr="00AB6C55">
        <w:rPr>
          <w:rFonts w:ascii="Times New Roman" w:eastAsia="仿宋" w:hAnsi="Times New Roman" w:hint="eastAsia"/>
          <w:sz w:val="32"/>
          <w:szCs w:val="32"/>
        </w:rPr>
        <w:t>（五）保持培养方案基本架构的可持续性。</w:t>
      </w:r>
    </w:p>
    <w:p w:rsidR="005F2C5D" w:rsidRPr="00AB6C55" w:rsidRDefault="005F2C5D" w:rsidP="00AD41A3">
      <w:pPr>
        <w:spacing w:line="27pt" w:lineRule="exact"/>
        <w:ind w:firstLineChars="200" w:firstLine="32pt"/>
        <w:rPr>
          <w:rFonts w:ascii="Times New Roman" w:eastAsia="黑体" w:hAnsi="Times New Roman"/>
          <w:sz w:val="32"/>
          <w:szCs w:val="32"/>
        </w:rPr>
      </w:pPr>
      <w:r w:rsidRPr="00AB6C55">
        <w:rPr>
          <w:rFonts w:ascii="Times New Roman" w:eastAsia="黑体" w:hAnsi="Times New Roman" w:hint="eastAsia"/>
          <w:sz w:val="32"/>
          <w:szCs w:val="32"/>
        </w:rPr>
        <w:t>三、修订重点</w:t>
      </w:r>
    </w:p>
    <w:p w:rsidR="005F2C5D" w:rsidRPr="00AB6C55" w:rsidRDefault="005F2C5D" w:rsidP="00AD41A3">
      <w:pPr>
        <w:spacing w:line="27pt" w:lineRule="exact"/>
        <w:ind w:firstLineChars="200" w:firstLine="32.15pt"/>
        <w:rPr>
          <w:rFonts w:ascii="Times New Roman" w:eastAsia="仿宋" w:hAnsi="Times New Roman"/>
          <w:sz w:val="32"/>
          <w:szCs w:val="32"/>
        </w:rPr>
      </w:pPr>
      <w:r w:rsidRPr="00AB6C55">
        <w:rPr>
          <w:rFonts w:ascii="Times New Roman" w:eastAsia="仿宋" w:hAnsi="Times New Roman" w:hint="eastAsia"/>
          <w:b/>
          <w:sz w:val="32"/>
          <w:szCs w:val="32"/>
        </w:rPr>
        <w:t>（一）完善人才培养定位与目标体系。</w:t>
      </w:r>
      <w:r w:rsidRPr="00AB6C55">
        <w:rPr>
          <w:rFonts w:ascii="Times New Roman" w:eastAsia="仿宋" w:hAnsi="Times New Roman" w:hint="eastAsia"/>
          <w:sz w:val="32"/>
          <w:szCs w:val="32"/>
        </w:rPr>
        <w:t>专业人才培养定位要与社会发展需求相适应，具有国际视野，符合国家专业标准和认证要求，符合学校发展一流本科教育要求，突出专业的办学特色和优势，形成能够支撑人才培养要求的目标体系。</w:t>
      </w:r>
    </w:p>
    <w:p w:rsidR="005F2C5D" w:rsidRPr="00AB6C55" w:rsidRDefault="005F2C5D" w:rsidP="00AD41A3">
      <w:pPr>
        <w:spacing w:line="27pt" w:lineRule="exact"/>
        <w:ind w:firstLineChars="200" w:firstLine="32.15pt"/>
        <w:rPr>
          <w:rFonts w:ascii="Times New Roman" w:eastAsia="仿宋" w:hAnsi="Times New Roman"/>
          <w:sz w:val="32"/>
          <w:szCs w:val="32"/>
        </w:rPr>
      </w:pPr>
      <w:r w:rsidRPr="00AB6C55">
        <w:rPr>
          <w:rFonts w:ascii="Times New Roman" w:eastAsia="仿宋" w:hAnsi="Times New Roman" w:hint="eastAsia"/>
          <w:b/>
          <w:sz w:val="32"/>
          <w:szCs w:val="32"/>
        </w:rPr>
        <w:t>（二）优化通识教育、专业教育与创新创业教育课程体系。</w:t>
      </w:r>
      <w:r w:rsidRPr="00AB6C55">
        <w:rPr>
          <w:rFonts w:ascii="Times New Roman" w:eastAsia="仿宋" w:hAnsi="Times New Roman" w:hint="eastAsia"/>
          <w:sz w:val="32"/>
          <w:szCs w:val="32"/>
        </w:rPr>
        <w:t>构建通识教育与专业教育、创新教育相融通的课程体系。以通识教育促进学生的</w:t>
      </w:r>
      <w:r w:rsidRPr="00AB6C55">
        <w:rPr>
          <w:rFonts w:ascii="Times New Roman" w:eastAsia="仿宋" w:hAnsi="Times New Roman"/>
          <w:sz w:val="32"/>
          <w:szCs w:val="32"/>
        </w:rPr>
        <w:t>“</w:t>
      </w:r>
      <w:r w:rsidRPr="00AB6C55">
        <w:rPr>
          <w:rFonts w:ascii="Times New Roman" w:eastAsia="仿宋" w:hAnsi="Times New Roman" w:hint="eastAsia"/>
          <w:sz w:val="32"/>
          <w:szCs w:val="32"/>
        </w:rPr>
        <w:t>跨文化理解、跨学科融通、跨越式发展</w:t>
      </w:r>
      <w:r w:rsidRPr="00AB6C55">
        <w:rPr>
          <w:rFonts w:ascii="Times New Roman" w:eastAsia="仿宋" w:hAnsi="Times New Roman"/>
          <w:sz w:val="32"/>
          <w:szCs w:val="32"/>
        </w:rPr>
        <w:t>”</w:t>
      </w:r>
      <w:r w:rsidRPr="00AB6C55">
        <w:rPr>
          <w:rFonts w:ascii="Times New Roman" w:eastAsia="仿宋" w:hAnsi="Times New Roman" w:hint="eastAsia"/>
          <w:sz w:val="32"/>
          <w:szCs w:val="32"/>
        </w:rPr>
        <w:t>；以专业教育提高学生的</w:t>
      </w:r>
      <w:r w:rsidRPr="00AB6C55">
        <w:rPr>
          <w:rFonts w:ascii="Times New Roman" w:eastAsia="仿宋" w:hAnsi="Times New Roman"/>
          <w:sz w:val="32"/>
          <w:szCs w:val="32"/>
        </w:rPr>
        <w:t>“</w:t>
      </w:r>
      <w:r w:rsidRPr="00AB6C55">
        <w:rPr>
          <w:rFonts w:ascii="Times New Roman" w:eastAsia="仿宋" w:hAnsi="Times New Roman" w:hint="eastAsia"/>
          <w:sz w:val="32"/>
          <w:szCs w:val="32"/>
        </w:rPr>
        <w:t>领导力、创造力、竞争力</w:t>
      </w:r>
      <w:r w:rsidRPr="00AB6C55">
        <w:rPr>
          <w:rFonts w:ascii="Times New Roman" w:eastAsia="仿宋" w:hAnsi="Times New Roman"/>
          <w:sz w:val="32"/>
          <w:szCs w:val="32"/>
        </w:rPr>
        <w:t>”</w:t>
      </w:r>
      <w:r w:rsidRPr="00AB6C55">
        <w:rPr>
          <w:rFonts w:ascii="Times New Roman" w:eastAsia="仿宋" w:hAnsi="Times New Roman" w:hint="eastAsia"/>
          <w:sz w:val="32"/>
          <w:szCs w:val="32"/>
        </w:rPr>
        <w:t>；以创新创业教育统筹创新引领和实践育人，强化学生创新精神、创业意识和创新创业能力培养。</w:t>
      </w:r>
    </w:p>
    <w:p w:rsidR="005F2C5D" w:rsidRPr="00AB6C55" w:rsidRDefault="005F2C5D" w:rsidP="00AD41A3">
      <w:pPr>
        <w:spacing w:line="27pt" w:lineRule="exact"/>
        <w:ind w:firstLineChars="200" w:firstLine="32.15pt"/>
        <w:rPr>
          <w:rFonts w:ascii="Times New Roman" w:eastAsia="仿宋" w:hAnsi="Times New Roman"/>
          <w:sz w:val="32"/>
          <w:szCs w:val="32"/>
        </w:rPr>
      </w:pPr>
      <w:r w:rsidRPr="00AB6C55">
        <w:rPr>
          <w:rFonts w:ascii="Times New Roman" w:eastAsia="仿宋" w:hAnsi="Times New Roman" w:hint="eastAsia"/>
          <w:b/>
          <w:sz w:val="32"/>
          <w:szCs w:val="32"/>
        </w:rPr>
        <w:t>（三）建立课程体系与培养目标（知识、能力、素质）的对应关系矩阵。</w:t>
      </w:r>
      <w:r w:rsidRPr="00AB6C55">
        <w:rPr>
          <w:rFonts w:ascii="Times New Roman" w:eastAsia="仿宋" w:hAnsi="Times New Roman" w:hint="eastAsia"/>
          <w:sz w:val="32"/>
          <w:szCs w:val="32"/>
        </w:rPr>
        <w:t>明确各课程和各教学环节在学生知识、能力、素质形成中的任务和目标，确保课程体系支撑培养目标。</w:t>
      </w:r>
    </w:p>
    <w:p w:rsidR="005F2C5D" w:rsidRPr="00AB6C55" w:rsidRDefault="005F2C5D" w:rsidP="00AD41A3">
      <w:pPr>
        <w:spacing w:line="27pt" w:lineRule="exact"/>
        <w:ind w:firstLineChars="200" w:firstLine="32.15pt"/>
        <w:rPr>
          <w:rFonts w:ascii="Times New Roman" w:eastAsia="仿宋" w:hAnsi="Times New Roman"/>
          <w:sz w:val="32"/>
          <w:szCs w:val="32"/>
        </w:rPr>
      </w:pPr>
      <w:r w:rsidRPr="00AB6C55">
        <w:rPr>
          <w:rFonts w:ascii="Times New Roman" w:eastAsia="仿宋" w:hAnsi="Times New Roman" w:hint="eastAsia"/>
          <w:b/>
          <w:sz w:val="32"/>
          <w:szCs w:val="32"/>
        </w:rPr>
        <w:t>（四）制定切实可行的实施方案，保障培养方案的落实。</w:t>
      </w:r>
      <w:r w:rsidRPr="00AB6C55">
        <w:rPr>
          <w:rFonts w:ascii="Times New Roman" w:eastAsia="仿宋" w:hAnsi="Times New Roman" w:hint="eastAsia"/>
          <w:sz w:val="32"/>
          <w:szCs w:val="32"/>
        </w:rPr>
        <w:t>实施方案制定以四年为一个周期，根据任务和目标明确责任、落实分工。跨学院组建通识教育课程团队和学科平台基础课程团队，实行首席教授制；各学院建立专业基础课程团队和专业课程（组）团队，由团队负责人负责；不能组建团队的</w:t>
      </w:r>
      <w:r w:rsidRPr="00AB6C55">
        <w:rPr>
          <w:rFonts w:ascii="Times New Roman" w:eastAsia="仿宋" w:hAnsi="Times New Roman" w:hint="eastAsia"/>
          <w:sz w:val="32"/>
          <w:szCs w:val="32"/>
        </w:rPr>
        <w:lastRenderedPageBreak/>
        <w:t>课程实行课程负责人制。各团队制定课程四年建设计划。</w:t>
      </w:r>
    </w:p>
    <w:p w:rsidR="005F2C5D" w:rsidRPr="00AB6C55" w:rsidRDefault="005F2C5D" w:rsidP="00AD41A3">
      <w:pPr>
        <w:spacing w:line="27pt" w:lineRule="exact"/>
        <w:ind w:firstLineChars="200" w:firstLine="32pt"/>
        <w:rPr>
          <w:rFonts w:ascii="Times New Roman" w:eastAsia="黑体" w:hAnsi="Times New Roman"/>
          <w:sz w:val="32"/>
          <w:szCs w:val="32"/>
        </w:rPr>
      </w:pPr>
      <w:r w:rsidRPr="00AB6C55">
        <w:rPr>
          <w:rFonts w:ascii="Times New Roman" w:eastAsia="黑体" w:hAnsi="Times New Roman" w:hint="eastAsia"/>
          <w:sz w:val="32"/>
          <w:szCs w:val="32"/>
        </w:rPr>
        <w:t>四、工作流程</w:t>
      </w:r>
    </w:p>
    <w:p w:rsidR="005F2C5D" w:rsidRPr="00AB6C55" w:rsidRDefault="005F2C5D" w:rsidP="00AD41A3">
      <w:pPr>
        <w:spacing w:line="27pt" w:lineRule="exact"/>
        <w:ind w:firstLineChars="200" w:firstLine="32pt"/>
        <w:rPr>
          <w:rFonts w:ascii="Times New Roman" w:eastAsia="仿宋" w:hAnsi="Times New Roman"/>
          <w:sz w:val="32"/>
          <w:szCs w:val="32"/>
        </w:rPr>
      </w:pPr>
      <w:r w:rsidRPr="00AB6C55">
        <w:rPr>
          <w:rFonts w:ascii="Times New Roman" w:eastAsia="仿宋" w:hAnsi="Times New Roman" w:hint="eastAsia"/>
          <w:sz w:val="32"/>
          <w:szCs w:val="32"/>
        </w:rPr>
        <w:t>（一）组织调研、讨论并起草《山东大学关于修订本科专业培养方案</w:t>
      </w:r>
      <w:r w:rsidRPr="00AB6C55">
        <w:rPr>
          <w:rFonts w:ascii="Times New Roman" w:eastAsia="仿宋" w:hAnsi="Times New Roman"/>
          <w:sz w:val="32"/>
          <w:szCs w:val="32"/>
        </w:rPr>
        <w:t>(2017)</w:t>
      </w:r>
      <w:r w:rsidRPr="00AB6C55">
        <w:rPr>
          <w:rFonts w:ascii="Times New Roman" w:eastAsia="仿宋" w:hAnsi="Times New Roman" w:hint="eastAsia"/>
          <w:sz w:val="32"/>
          <w:szCs w:val="32"/>
        </w:rPr>
        <w:t>的指导意见》，经学校教学指导委员会讨论修改后，提交校长办公会审议通过（</w:t>
      </w:r>
      <w:r w:rsidRPr="00AB6C55">
        <w:rPr>
          <w:rFonts w:ascii="Times New Roman" w:eastAsia="仿宋" w:hAnsi="Times New Roman"/>
          <w:sz w:val="32"/>
          <w:szCs w:val="32"/>
        </w:rPr>
        <w:t>2016</w:t>
      </w:r>
      <w:r w:rsidRPr="00AB6C55">
        <w:rPr>
          <w:rFonts w:ascii="Times New Roman" w:eastAsia="仿宋" w:hAnsi="Times New Roman" w:hint="eastAsia"/>
          <w:sz w:val="32"/>
          <w:szCs w:val="32"/>
        </w:rPr>
        <w:t>年</w:t>
      </w:r>
      <w:r w:rsidRPr="00AB6C55">
        <w:rPr>
          <w:rFonts w:ascii="Times New Roman" w:eastAsia="仿宋" w:hAnsi="Times New Roman"/>
          <w:sz w:val="32"/>
          <w:szCs w:val="32"/>
        </w:rPr>
        <w:t>12</w:t>
      </w:r>
      <w:r w:rsidRPr="00AB6C55">
        <w:rPr>
          <w:rFonts w:ascii="Times New Roman" w:eastAsia="仿宋" w:hAnsi="Times New Roman" w:hint="eastAsia"/>
          <w:sz w:val="32"/>
          <w:szCs w:val="32"/>
        </w:rPr>
        <w:t>月</w:t>
      </w:r>
      <w:r w:rsidRPr="00AB6C55">
        <w:rPr>
          <w:rFonts w:ascii="Times New Roman" w:eastAsia="仿宋" w:hAnsi="Times New Roman"/>
          <w:sz w:val="32"/>
          <w:szCs w:val="32"/>
        </w:rPr>
        <w:t>-2017</w:t>
      </w:r>
      <w:r w:rsidRPr="00AB6C55">
        <w:rPr>
          <w:rFonts w:ascii="Times New Roman" w:eastAsia="仿宋" w:hAnsi="Times New Roman" w:hint="eastAsia"/>
          <w:sz w:val="32"/>
          <w:szCs w:val="32"/>
        </w:rPr>
        <w:t>年</w:t>
      </w:r>
      <w:r w:rsidRPr="00AB6C55">
        <w:rPr>
          <w:rFonts w:ascii="Times New Roman" w:eastAsia="仿宋" w:hAnsi="Times New Roman"/>
          <w:sz w:val="32"/>
          <w:szCs w:val="32"/>
        </w:rPr>
        <w:t>2</w:t>
      </w:r>
      <w:r w:rsidRPr="00AB6C55">
        <w:rPr>
          <w:rFonts w:ascii="Times New Roman" w:eastAsia="仿宋" w:hAnsi="Times New Roman" w:hint="eastAsia"/>
          <w:sz w:val="32"/>
          <w:szCs w:val="32"/>
        </w:rPr>
        <w:t>月）。</w:t>
      </w:r>
    </w:p>
    <w:p w:rsidR="005F2C5D" w:rsidRPr="00AB6C55" w:rsidRDefault="005F2C5D" w:rsidP="00AD41A3">
      <w:pPr>
        <w:spacing w:line="27pt" w:lineRule="exact"/>
        <w:ind w:firstLineChars="200" w:firstLine="32pt"/>
        <w:rPr>
          <w:rFonts w:ascii="Times New Roman" w:eastAsia="仿宋" w:hAnsi="Times New Roman"/>
          <w:sz w:val="32"/>
          <w:szCs w:val="32"/>
        </w:rPr>
      </w:pPr>
      <w:r w:rsidRPr="00AB6C55">
        <w:rPr>
          <w:rFonts w:ascii="Times New Roman" w:eastAsia="仿宋" w:hAnsi="Times New Roman" w:hint="eastAsia"/>
          <w:sz w:val="32"/>
          <w:szCs w:val="32"/>
        </w:rPr>
        <w:t>（二）培养方案修订实行项目化管理。学校设立培养方案修订专项，各学院填报项目任务书，经学校审核通过后，予以专项经费支持（</w:t>
      </w:r>
      <w:r w:rsidRPr="00AB6C55">
        <w:rPr>
          <w:rFonts w:ascii="Times New Roman" w:eastAsia="仿宋" w:hAnsi="Times New Roman"/>
          <w:sz w:val="32"/>
          <w:szCs w:val="32"/>
        </w:rPr>
        <w:t>2017</w:t>
      </w:r>
      <w:r w:rsidRPr="00AB6C55">
        <w:rPr>
          <w:rFonts w:ascii="Times New Roman" w:eastAsia="仿宋" w:hAnsi="Times New Roman" w:hint="eastAsia"/>
          <w:sz w:val="32"/>
          <w:szCs w:val="32"/>
        </w:rPr>
        <w:t>年</w:t>
      </w:r>
      <w:r w:rsidRPr="00AB6C55">
        <w:rPr>
          <w:rFonts w:ascii="Times New Roman" w:eastAsia="仿宋" w:hAnsi="Times New Roman"/>
          <w:sz w:val="32"/>
          <w:szCs w:val="32"/>
        </w:rPr>
        <w:t>3</w:t>
      </w:r>
      <w:r w:rsidRPr="00AB6C55">
        <w:rPr>
          <w:rFonts w:ascii="Times New Roman" w:eastAsia="仿宋" w:hAnsi="Times New Roman" w:hint="eastAsia"/>
          <w:sz w:val="32"/>
          <w:szCs w:val="32"/>
        </w:rPr>
        <w:t>月）。</w:t>
      </w:r>
    </w:p>
    <w:p w:rsidR="005F2C5D" w:rsidRPr="00AB6C55" w:rsidRDefault="005F2C5D" w:rsidP="00AD41A3">
      <w:pPr>
        <w:spacing w:line="27pt" w:lineRule="exact"/>
        <w:ind w:firstLineChars="200" w:firstLine="32pt"/>
        <w:rPr>
          <w:rFonts w:ascii="Times New Roman" w:eastAsia="仿宋" w:hAnsi="Times New Roman"/>
          <w:sz w:val="32"/>
          <w:szCs w:val="32"/>
        </w:rPr>
      </w:pPr>
      <w:r w:rsidRPr="00AB6C55">
        <w:rPr>
          <w:rFonts w:ascii="Times New Roman" w:eastAsia="仿宋" w:hAnsi="Times New Roman" w:hint="eastAsia"/>
          <w:sz w:val="32"/>
          <w:szCs w:val="32"/>
        </w:rPr>
        <w:t>（三）各学院根据任务书安排开展工作，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以国内外调研、座谈会等形式，广泛征求意见，形成</w:t>
      </w:r>
      <w:r w:rsidRPr="00AB6C55">
        <w:rPr>
          <w:rFonts w:ascii="Times New Roman" w:eastAsia="仿宋" w:hAnsi="Times New Roman" w:hint="eastAsia"/>
          <w:sz w:val="32"/>
          <w:szCs w:val="32"/>
        </w:rPr>
        <w:t>培养方案和实施方案，由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学院教学指导委员会组织论证，并</w:t>
      </w:r>
      <w:r w:rsidRPr="00AB6C55">
        <w:rPr>
          <w:rFonts w:ascii="Times New Roman" w:eastAsia="仿宋" w:hAnsi="Times New Roman" w:hint="eastAsia"/>
          <w:sz w:val="32"/>
          <w:szCs w:val="32"/>
        </w:rPr>
        <w:t>经学院学术委员会审议通过后，与结项报告书一并按期提交学校（</w:t>
      </w:r>
      <w:r w:rsidRPr="00AB6C55">
        <w:rPr>
          <w:rFonts w:ascii="Times New Roman" w:eastAsia="仿宋" w:hAnsi="Times New Roman"/>
          <w:sz w:val="32"/>
          <w:szCs w:val="32"/>
        </w:rPr>
        <w:t>2017</w:t>
      </w:r>
      <w:r w:rsidRPr="00AB6C55">
        <w:rPr>
          <w:rFonts w:ascii="Times New Roman" w:eastAsia="仿宋" w:hAnsi="Times New Roman" w:hint="eastAsia"/>
          <w:sz w:val="32"/>
          <w:szCs w:val="32"/>
        </w:rPr>
        <w:t>年</w:t>
      </w:r>
      <w:r w:rsidRPr="00AB6C55">
        <w:rPr>
          <w:rFonts w:ascii="Times New Roman" w:eastAsia="仿宋" w:hAnsi="Times New Roman"/>
          <w:sz w:val="32"/>
          <w:szCs w:val="32"/>
        </w:rPr>
        <w:t>3</w:t>
      </w:r>
      <w:r w:rsidRPr="00AB6C55">
        <w:rPr>
          <w:rFonts w:ascii="Times New Roman" w:eastAsia="仿宋" w:hAnsi="Times New Roman" w:hint="eastAsia"/>
          <w:sz w:val="32"/>
          <w:szCs w:val="32"/>
        </w:rPr>
        <w:t>月</w:t>
      </w:r>
      <w:r w:rsidRPr="00AB6C55">
        <w:rPr>
          <w:rFonts w:ascii="Times New Roman" w:eastAsia="仿宋" w:hAnsi="Times New Roman"/>
          <w:sz w:val="32"/>
          <w:szCs w:val="32"/>
        </w:rPr>
        <w:t>-7</w:t>
      </w:r>
      <w:r w:rsidRPr="00AB6C55">
        <w:rPr>
          <w:rFonts w:ascii="Times New Roman" w:eastAsia="仿宋" w:hAnsi="Times New Roman" w:hint="eastAsia"/>
          <w:sz w:val="32"/>
          <w:szCs w:val="32"/>
        </w:rPr>
        <w:t>月）。</w:t>
      </w:r>
    </w:p>
    <w:p w:rsidR="005F2C5D" w:rsidRPr="00AB6C55" w:rsidRDefault="005F2C5D" w:rsidP="00AD41A3">
      <w:pPr>
        <w:spacing w:line="27pt" w:lineRule="exact"/>
        <w:ind w:firstLineChars="200" w:firstLine="32pt"/>
        <w:rPr>
          <w:rFonts w:ascii="Times New Roman" w:eastAsia="仿宋" w:hAnsi="Times New Roman"/>
          <w:sz w:val="32"/>
          <w:szCs w:val="32"/>
        </w:rPr>
      </w:pPr>
      <w:r w:rsidRPr="00AB6C55">
        <w:rPr>
          <w:rFonts w:ascii="Times New Roman" w:eastAsia="仿宋" w:hAnsi="Times New Roman" w:hint="eastAsia"/>
          <w:sz w:val="32"/>
          <w:szCs w:val="32"/>
        </w:rPr>
        <w:t>（四）学校组织专家对专业培养方案和实施方案进行验收（</w:t>
      </w:r>
      <w:r w:rsidRPr="00AB6C55">
        <w:rPr>
          <w:rFonts w:ascii="Times New Roman" w:eastAsia="仿宋" w:hAnsi="Times New Roman"/>
          <w:sz w:val="32"/>
          <w:szCs w:val="32"/>
        </w:rPr>
        <w:t>2017</w:t>
      </w:r>
      <w:r w:rsidRPr="00AB6C55">
        <w:rPr>
          <w:rFonts w:ascii="Times New Roman" w:eastAsia="仿宋" w:hAnsi="Times New Roman" w:hint="eastAsia"/>
          <w:sz w:val="32"/>
          <w:szCs w:val="32"/>
        </w:rPr>
        <w:t>年</w:t>
      </w:r>
      <w:r w:rsidRPr="00AB6C55">
        <w:rPr>
          <w:rFonts w:ascii="Times New Roman" w:eastAsia="仿宋" w:hAnsi="Times New Roman"/>
          <w:sz w:val="32"/>
          <w:szCs w:val="32"/>
        </w:rPr>
        <w:t>8</w:t>
      </w:r>
      <w:r w:rsidRPr="00AB6C55">
        <w:rPr>
          <w:rFonts w:ascii="Times New Roman" w:eastAsia="仿宋" w:hAnsi="Times New Roman" w:hint="eastAsia"/>
          <w:sz w:val="32"/>
          <w:szCs w:val="32"/>
        </w:rPr>
        <w:t>月）。</w:t>
      </w:r>
    </w:p>
    <w:p w:rsidR="005F2C5D" w:rsidRPr="00AB6C55" w:rsidRDefault="005F2C5D" w:rsidP="00AD41A3">
      <w:pPr>
        <w:spacing w:line="27pt" w:lineRule="exact"/>
        <w:ind w:firstLineChars="200" w:firstLine="32pt"/>
        <w:rPr>
          <w:rFonts w:ascii="Times New Roman" w:eastAsia="仿宋" w:hAnsi="Times New Roman"/>
          <w:sz w:val="32"/>
          <w:szCs w:val="32"/>
        </w:rPr>
      </w:pPr>
      <w:r w:rsidRPr="00AB6C55">
        <w:rPr>
          <w:rFonts w:ascii="Times New Roman" w:eastAsia="仿宋" w:hAnsi="Times New Roman" w:hint="eastAsia"/>
          <w:sz w:val="32"/>
          <w:szCs w:val="32"/>
        </w:rPr>
        <w:t>（五）学校通过并颁布各专业培养方案（</w:t>
      </w:r>
      <w:r w:rsidRPr="00AB6C55">
        <w:rPr>
          <w:rFonts w:ascii="Times New Roman" w:eastAsia="仿宋" w:hAnsi="Times New Roman"/>
          <w:sz w:val="32"/>
          <w:szCs w:val="32"/>
        </w:rPr>
        <w:t>2017</w:t>
      </w:r>
      <w:r w:rsidRPr="00AB6C55">
        <w:rPr>
          <w:rFonts w:ascii="Times New Roman" w:eastAsia="仿宋" w:hAnsi="Times New Roman" w:hint="eastAsia"/>
          <w:sz w:val="32"/>
          <w:szCs w:val="32"/>
        </w:rPr>
        <w:t>年</w:t>
      </w:r>
      <w:r w:rsidRPr="00AB6C55">
        <w:rPr>
          <w:rFonts w:ascii="Times New Roman" w:eastAsia="仿宋" w:hAnsi="Times New Roman"/>
          <w:sz w:val="32"/>
          <w:szCs w:val="32"/>
        </w:rPr>
        <w:t>9</w:t>
      </w:r>
      <w:r w:rsidRPr="00AB6C55">
        <w:rPr>
          <w:rFonts w:ascii="Times New Roman" w:eastAsia="仿宋" w:hAnsi="Times New Roman" w:hint="eastAsia"/>
          <w:sz w:val="32"/>
          <w:szCs w:val="32"/>
        </w:rPr>
        <w:t>月）。</w:t>
      </w:r>
    </w:p>
    <w:p w:rsidR="005F2C5D" w:rsidRPr="00AB6C55" w:rsidRDefault="005F2C5D" w:rsidP="00AD41A3">
      <w:pPr>
        <w:spacing w:line="27pt" w:lineRule="exact"/>
        <w:ind w:firstLineChars="200" w:firstLine="32pt"/>
        <w:rPr>
          <w:rFonts w:ascii="Times New Roman" w:eastAsia="黑体" w:hAnsi="Times New Roman"/>
          <w:sz w:val="32"/>
          <w:szCs w:val="32"/>
        </w:rPr>
      </w:pPr>
      <w:r w:rsidRPr="00AB6C55">
        <w:rPr>
          <w:rFonts w:ascii="Times New Roman" w:eastAsia="黑体" w:hAnsi="Times New Roman" w:hint="eastAsia"/>
          <w:sz w:val="32"/>
          <w:szCs w:val="32"/>
        </w:rPr>
        <w:t>五、修订内容及说明</w:t>
      </w:r>
    </w:p>
    <w:p w:rsidR="005F2C5D" w:rsidRPr="00AB6C55" w:rsidRDefault="005F2C5D" w:rsidP="00AD41A3">
      <w:pPr>
        <w:widowControl/>
        <w:spacing w:line="27pt" w:lineRule="exact"/>
        <w:ind w:firstLineChars="196" w:firstLine="31.50pt"/>
        <w:textAlignment w:val="top"/>
        <w:rPr>
          <w:rFonts w:ascii="Times New Roman" w:eastAsia="仿宋" w:hAnsi="Times New Roman"/>
          <w:b/>
          <w:bCs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b/>
          <w:bCs/>
          <w:kern w:val="0"/>
          <w:sz w:val="32"/>
          <w:szCs w:val="32"/>
        </w:rPr>
        <w:t>（一）培养目标与毕业要求</w:t>
      </w:r>
    </w:p>
    <w:p w:rsidR="005F2C5D" w:rsidRPr="00AB6C55" w:rsidRDefault="005F2C5D" w:rsidP="00AD41A3">
      <w:pPr>
        <w:widowControl/>
        <w:spacing w:line="27pt" w:lineRule="exact"/>
        <w:ind w:firstLineChars="200" w:firstLine="32pt"/>
        <w:textAlignment w:val="top"/>
        <w:rPr>
          <w:rFonts w:ascii="Times New Roman" w:eastAsia="仿宋" w:hAnsi="Times New Roman"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根据学校人才培养目标，参照教育部本科专业质量标准和专业认证标准，认真研究确定本专业的培养目标与培养要求，培养目标与培养要求要体现特色与优势。课程和课程体系要充分体现对学生知识、素质、能力培养的支撑作用，其人才培养效果与培养目标的达成度可以测评。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 xml:space="preserve">   </w:t>
      </w:r>
    </w:p>
    <w:p w:rsidR="005F2C5D" w:rsidRPr="00AB6C55" w:rsidRDefault="005F2C5D" w:rsidP="00AD41A3">
      <w:pPr>
        <w:widowControl/>
        <w:spacing w:line="27pt" w:lineRule="exact"/>
        <w:ind w:firstLineChars="196" w:firstLine="31.50pt"/>
        <w:textAlignment w:val="top"/>
        <w:rPr>
          <w:rFonts w:ascii="Times New Roman" w:eastAsia="仿宋" w:hAnsi="Times New Roman"/>
          <w:b/>
          <w:bCs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b/>
          <w:bCs/>
          <w:kern w:val="0"/>
          <w:sz w:val="32"/>
          <w:szCs w:val="32"/>
        </w:rPr>
        <w:t>（二）学分与学时要求</w:t>
      </w:r>
    </w:p>
    <w:p w:rsidR="005F2C5D" w:rsidRPr="00AB6C55" w:rsidRDefault="005F2C5D" w:rsidP="00AD41A3">
      <w:pPr>
        <w:widowControl/>
        <w:spacing w:line="27pt" w:lineRule="exact"/>
        <w:ind w:firstLineChars="200" w:firstLine="32pt"/>
        <w:textAlignment w:val="top"/>
        <w:rPr>
          <w:rFonts w:ascii="Times New Roman" w:eastAsia="仿宋" w:hAnsi="Times New Roman"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lastRenderedPageBreak/>
        <w:t>本次修订总学分要求不变，重点突出创新创业教育，增设创新创业教育荣誉学分，优化课程体系，整合、创新教学内容。</w:t>
      </w:r>
    </w:p>
    <w:p w:rsidR="005F2C5D" w:rsidRPr="00AB6C55" w:rsidRDefault="005F2C5D" w:rsidP="00AD41A3">
      <w:pPr>
        <w:widowControl/>
        <w:spacing w:line="27pt" w:lineRule="exact"/>
        <w:ind w:firstLineChars="200" w:firstLine="32pt"/>
        <w:textAlignment w:val="top"/>
        <w:rPr>
          <w:rFonts w:ascii="Times New Roman" w:eastAsia="仿宋" w:hAnsi="Times New Roman"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各专业需要修读的总学分包括课程教学学分、实践环节学分和荣誉学分。其中四年制的人文、社科类本科专业总学分在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140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到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150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之间；理学、信息、工程类本科专业总学分在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150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到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160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之间；医学类五年制本科专业总学分在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230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到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240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之间；其它五年制本科专业总学分在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180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到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190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之间。</w:t>
      </w:r>
    </w:p>
    <w:p w:rsidR="005F2C5D" w:rsidRPr="00AB6C55" w:rsidRDefault="005F2C5D" w:rsidP="00AD41A3">
      <w:pPr>
        <w:widowControl/>
        <w:spacing w:line="27pt" w:lineRule="exact"/>
        <w:ind w:firstLineChars="200" w:firstLine="32pt"/>
        <w:textAlignment w:val="top"/>
        <w:rPr>
          <w:rFonts w:ascii="Times New Roman" w:eastAsia="仿宋" w:hAnsi="Times New Roman"/>
          <w:kern w:val="0"/>
          <w:sz w:val="32"/>
          <w:szCs w:val="32"/>
          <w:lang w:eastAsia="zh-TW"/>
        </w:rPr>
      </w:pP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理论课每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16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学时计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1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学分，实验课每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32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学时计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1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学分。集中进行的综合设计、毕业论文（设计）、实习等，一般以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1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周计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1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学分，分散进行的满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32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学时计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1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学分。</w:t>
      </w:r>
    </w:p>
    <w:p w:rsidR="005F2C5D" w:rsidRPr="00AB6C55" w:rsidRDefault="005F2C5D" w:rsidP="00AD41A3">
      <w:pPr>
        <w:spacing w:line="27pt" w:lineRule="exact"/>
        <w:ind w:firstLineChars="200" w:firstLine="32pt"/>
        <w:rPr>
          <w:rFonts w:ascii="Times New Roman" w:eastAsia="仿宋" w:hAnsi="Times New Roman"/>
          <w:kern w:val="0"/>
          <w:sz w:val="32"/>
          <w:szCs w:val="32"/>
          <w:lang w:eastAsia="zh-TW"/>
        </w:rPr>
      </w:pPr>
      <w:r w:rsidRPr="00AB6C55">
        <w:rPr>
          <w:rFonts w:ascii="Times New Roman" w:eastAsia="仿宋" w:hAnsi="Times New Roman" w:hint="eastAsia"/>
          <w:sz w:val="32"/>
          <w:szCs w:val="32"/>
        </w:rPr>
        <w:t>创新创业荣誉学分为</w:t>
      </w:r>
      <w:r w:rsidRPr="00AB6C55">
        <w:rPr>
          <w:rFonts w:ascii="Times New Roman" w:eastAsia="仿宋" w:hAnsi="Times New Roman"/>
          <w:sz w:val="32"/>
          <w:szCs w:val="32"/>
        </w:rPr>
        <w:t>4</w:t>
      </w:r>
      <w:r w:rsidRPr="00AB6C55">
        <w:rPr>
          <w:rFonts w:ascii="Times New Roman" w:eastAsia="仿宋" w:hAnsi="Times New Roman" w:hint="eastAsia"/>
          <w:sz w:val="32"/>
          <w:szCs w:val="32"/>
        </w:rPr>
        <w:t>个学分，其中创新教育</w:t>
      </w:r>
      <w:r w:rsidRPr="00AB6C55">
        <w:rPr>
          <w:rFonts w:ascii="Times New Roman" w:eastAsia="仿宋" w:hAnsi="Times New Roman"/>
          <w:sz w:val="32"/>
          <w:szCs w:val="32"/>
        </w:rPr>
        <w:t>2</w:t>
      </w:r>
      <w:r w:rsidRPr="00AB6C55">
        <w:rPr>
          <w:rFonts w:ascii="Times New Roman" w:eastAsia="仿宋" w:hAnsi="Times New Roman" w:hint="eastAsia"/>
          <w:sz w:val="32"/>
          <w:szCs w:val="32"/>
        </w:rPr>
        <w:t>学分，创业教育</w:t>
      </w:r>
      <w:r w:rsidRPr="00AB6C55">
        <w:rPr>
          <w:rFonts w:ascii="Times New Roman" w:eastAsia="仿宋" w:hAnsi="Times New Roman"/>
          <w:sz w:val="32"/>
          <w:szCs w:val="32"/>
        </w:rPr>
        <w:t>2</w:t>
      </w:r>
      <w:r w:rsidRPr="00AB6C55">
        <w:rPr>
          <w:rFonts w:ascii="Times New Roman" w:eastAsia="仿宋" w:hAnsi="Times New Roman" w:hint="eastAsia"/>
          <w:sz w:val="32"/>
          <w:szCs w:val="32"/>
        </w:rPr>
        <w:t>学分。荣誉学分为必选学分，不含在总学分之内，不收取修读费用。</w:t>
      </w:r>
    </w:p>
    <w:p w:rsidR="005F2C5D" w:rsidRPr="00AB6C55" w:rsidRDefault="005F2C5D" w:rsidP="00AD41A3">
      <w:pPr>
        <w:widowControl/>
        <w:spacing w:line="27pt" w:lineRule="exact"/>
        <w:ind w:firstLineChars="196" w:firstLine="31.50pt"/>
        <w:textAlignment w:val="top"/>
        <w:rPr>
          <w:rFonts w:ascii="Times New Roman" w:eastAsia="仿宋" w:hAnsi="Times New Roman"/>
          <w:b/>
          <w:bCs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b/>
          <w:bCs/>
          <w:kern w:val="0"/>
          <w:sz w:val="32"/>
          <w:szCs w:val="32"/>
        </w:rPr>
        <w:t>（三）通识教育必修课</w:t>
      </w:r>
    </w:p>
    <w:p w:rsidR="005F2C5D" w:rsidRPr="00AB6C55" w:rsidRDefault="005F2C5D" w:rsidP="00AD41A3">
      <w:pPr>
        <w:widowControl/>
        <w:spacing w:line="27pt" w:lineRule="exact"/>
        <w:ind w:firstLineChars="200" w:firstLine="32.15pt"/>
        <w:textAlignment w:val="top"/>
        <w:rPr>
          <w:rFonts w:ascii="Times New Roman" w:eastAsia="仿宋" w:hAnsi="Times New Roman"/>
          <w:kern w:val="0"/>
          <w:sz w:val="32"/>
          <w:szCs w:val="32"/>
          <w:lang w:eastAsia="zh-TW"/>
        </w:rPr>
      </w:pPr>
      <w:r w:rsidRPr="00AB6C55">
        <w:rPr>
          <w:rFonts w:ascii="Times New Roman" w:eastAsia="仿宋" w:hAnsi="Times New Roman" w:hint="eastAsia"/>
          <w:b/>
          <w:kern w:val="0"/>
          <w:sz w:val="32"/>
          <w:szCs w:val="32"/>
        </w:rPr>
        <w:t>思想政治理论课（简称</w:t>
      </w:r>
      <w:r w:rsidRPr="00AB6C55">
        <w:rPr>
          <w:rFonts w:ascii="Times New Roman" w:eastAsia="仿宋" w:hAnsi="Times New Roman"/>
          <w:b/>
          <w:kern w:val="0"/>
          <w:sz w:val="32"/>
          <w:szCs w:val="32"/>
        </w:rPr>
        <w:t>“</w:t>
      </w:r>
      <w:r w:rsidRPr="00AB6C55">
        <w:rPr>
          <w:rFonts w:ascii="Times New Roman" w:eastAsia="仿宋" w:hAnsi="Times New Roman" w:hint="eastAsia"/>
          <w:b/>
          <w:kern w:val="0"/>
          <w:sz w:val="32"/>
          <w:szCs w:val="32"/>
        </w:rPr>
        <w:t>思政课</w:t>
      </w:r>
      <w:r w:rsidRPr="00AB6C55">
        <w:rPr>
          <w:rFonts w:ascii="Times New Roman" w:eastAsia="仿宋" w:hAnsi="Times New Roman"/>
          <w:b/>
          <w:kern w:val="0"/>
          <w:sz w:val="32"/>
          <w:szCs w:val="32"/>
        </w:rPr>
        <w:t>”</w:t>
      </w:r>
      <w:r w:rsidRPr="00AB6C55">
        <w:rPr>
          <w:rFonts w:ascii="Times New Roman" w:eastAsia="仿宋" w:hAnsi="Times New Roman" w:hint="eastAsia"/>
          <w:b/>
          <w:kern w:val="0"/>
          <w:sz w:val="32"/>
          <w:szCs w:val="32"/>
        </w:rPr>
        <w:t>）调整为</w:t>
      </w:r>
      <w:r w:rsidRPr="00AB6C55">
        <w:rPr>
          <w:rFonts w:ascii="Times New Roman" w:eastAsia="仿宋" w:hAnsi="Times New Roman"/>
          <w:b/>
          <w:kern w:val="0"/>
          <w:sz w:val="32"/>
          <w:szCs w:val="32"/>
        </w:rPr>
        <w:t>14</w:t>
      </w:r>
      <w:r w:rsidRPr="00AB6C55">
        <w:rPr>
          <w:rFonts w:ascii="Times New Roman" w:eastAsia="仿宋" w:hAnsi="Times New Roman" w:hint="eastAsia"/>
          <w:b/>
          <w:kern w:val="0"/>
          <w:sz w:val="32"/>
          <w:szCs w:val="32"/>
        </w:rPr>
        <w:t>个学分，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其中《思想道德修养与法律基础》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3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学分、《马克思主义基本原理概论》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3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学分、《毛泽东思想和中国特色社会主义理论体系概论》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6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学分、《中国近现代史纲要》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2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学分；《当代世界经济与政治（选修）》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2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学分。思政课按照《山东大学思想政治理论课教学管理实施办法》组织建设。</w:t>
      </w:r>
    </w:p>
    <w:p w:rsidR="005F2C5D" w:rsidRPr="00AB6C55" w:rsidRDefault="005F2C5D" w:rsidP="00AD41A3">
      <w:pPr>
        <w:widowControl/>
        <w:spacing w:line="27pt" w:lineRule="exact"/>
        <w:ind w:firstLineChars="200" w:firstLine="32pt"/>
        <w:textAlignment w:val="top"/>
        <w:rPr>
          <w:rFonts w:ascii="Times New Roman" w:eastAsia="仿宋" w:hAnsi="Times New Roman"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《形势与政策》调整为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2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学分，每学年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0.5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学分。</w:t>
      </w:r>
    </w:p>
    <w:p w:rsidR="005F2C5D" w:rsidRPr="00AB6C55" w:rsidRDefault="005F2C5D" w:rsidP="00AD41A3">
      <w:pPr>
        <w:widowControl/>
        <w:spacing w:line="27pt" w:lineRule="exact"/>
        <w:ind w:firstLineChars="200" w:firstLine="32pt"/>
        <w:textAlignment w:val="top"/>
        <w:rPr>
          <w:rFonts w:ascii="Times New Roman" w:eastAsia="仿宋" w:hAnsi="Times New Roman"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《大学计算机》更名为《计算思维》，调整为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2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学分，整合教学内容，实行翻转课堂教学模式。</w:t>
      </w:r>
    </w:p>
    <w:p w:rsidR="005F2C5D" w:rsidRPr="00AB6C55" w:rsidRDefault="005F2C5D" w:rsidP="00AD41A3">
      <w:pPr>
        <w:widowControl/>
        <w:spacing w:line="27pt" w:lineRule="exact"/>
        <w:ind w:firstLineChars="200" w:firstLine="32pt"/>
        <w:textAlignment w:val="top"/>
        <w:rPr>
          <w:rFonts w:ascii="Times New Roman" w:eastAsia="仿宋" w:hAnsi="Times New Roman"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其他课程设置及学分要求保持不变。</w:t>
      </w:r>
    </w:p>
    <w:p w:rsidR="005F2C5D" w:rsidRPr="00AB6C55" w:rsidRDefault="005F2C5D" w:rsidP="00AD41A3">
      <w:pPr>
        <w:widowControl/>
        <w:spacing w:line="27pt" w:lineRule="exact"/>
        <w:ind w:firstLineChars="200" w:firstLine="32.15pt"/>
        <w:textAlignment w:val="top"/>
        <w:rPr>
          <w:rFonts w:ascii="Times New Roman" w:eastAsia="仿宋" w:hAnsi="Times New Roman"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b/>
          <w:bCs/>
          <w:kern w:val="0"/>
          <w:sz w:val="32"/>
          <w:szCs w:val="32"/>
        </w:rPr>
        <w:lastRenderedPageBreak/>
        <w:t>（四）通识教育核心课</w:t>
      </w:r>
    </w:p>
    <w:p w:rsidR="005F2C5D" w:rsidRPr="00AB6C55" w:rsidRDefault="005F2C5D" w:rsidP="00AD41A3">
      <w:pPr>
        <w:spacing w:line="27pt" w:lineRule="exact"/>
        <w:ind w:firstLineChars="200" w:firstLine="32pt"/>
        <w:rPr>
          <w:rFonts w:ascii="Times New Roman" w:eastAsia="仿宋" w:hAnsi="Times New Roman"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通识教育核心课程体系中的</w:t>
      </w:r>
      <w:r w:rsidRPr="00AB6C55">
        <w:rPr>
          <w:rFonts w:ascii="Times New Roman" w:eastAsia="仿宋" w:hAnsi="Times New Roman" w:hint="eastAsia"/>
          <w:sz w:val="32"/>
          <w:szCs w:val="32"/>
        </w:rPr>
        <w:t>国学修养、创新创业、艺术审美、人文学科、社会科学、自然科学、工程技术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7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模块设置不变，坚持建设与引进相结合，强化精品意识，发挥学科综合优势，引入竞争机制，吸引名师、名家进课堂，在各模块下打造由名家领衔、教授主讲的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“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稷下创新讲堂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”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、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“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齐鲁创业讲堂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”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等品牌课程和品牌课堂。</w:t>
      </w:r>
    </w:p>
    <w:p w:rsidR="005F2C5D" w:rsidRPr="00AB6C55" w:rsidRDefault="005F2C5D" w:rsidP="00AD41A3">
      <w:pPr>
        <w:widowControl/>
        <w:spacing w:line="27pt" w:lineRule="exact"/>
        <w:ind w:firstLineChars="200" w:firstLine="32pt"/>
        <w:textAlignment w:val="top"/>
        <w:rPr>
          <w:rFonts w:ascii="Times New Roman" w:eastAsia="仿宋_GB2312" w:hAnsi="Times New Roman"/>
          <w:kern w:val="0"/>
          <w:sz w:val="32"/>
          <w:szCs w:val="32"/>
        </w:rPr>
      </w:pPr>
      <w:r w:rsidRPr="00AB6C55">
        <w:rPr>
          <w:rFonts w:ascii="Times New Roman" w:eastAsia="仿宋_GB2312" w:hAnsi="Times New Roman" w:hint="eastAsia"/>
          <w:kern w:val="0"/>
          <w:sz w:val="32"/>
          <w:szCs w:val="32"/>
        </w:rPr>
        <w:t>自</w:t>
      </w:r>
      <w:r w:rsidRPr="00AB6C55">
        <w:rPr>
          <w:rFonts w:ascii="Times New Roman" w:eastAsia="仿宋_GB2312" w:hAnsi="Times New Roman"/>
          <w:spacing w:val="-4"/>
          <w:kern w:val="0"/>
          <w:sz w:val="32"/>
          <w:szCs w:val="32"/>
        </w:rPr>
        <w:t>2017</w:t>
      </w:r>
      <w:r w:rsidRPr="00AB6C55">
        <w:rPr>
          <w:rFonts w:ascii="Times New Roman" w:eastAsia="仿宋_GB2312" w:hAnsi="Times New Roman" w:hint="eastAsia"/>
          <w:spacing w:val="-4"/>
          <w:kern w:val="0"/>
          <w:sz w:val="32"/>
          <w:szCs w:val="32"/>
        </w:rPr>
        <w:t>级开始，全日制本科学生都必须于规定的修业年限内在国学修养、创新创业和艺术审美三个课程模块各修读</w:t>
      </w:r>
      <w:r w:rsidRPr="00AB6C55">
        <w:rPr>
          <w:rFonts w:ascii="Times New Roman" w:eastAsia="仿宋_GB2312" w:hAnsi="Times New Roman"/>
          <w:spacing w:val="-4"/>
          <w:kern w:val="0"/>
          <w:sz w:val="32"/>
          <w:szCs w:val="32"/>
        </w:rPr>
        <w:t>2</w:t>
      </w:r>
      <w:r w:rsidRPr="00AB6C55">
        <w:rPr>
          <w:rFonts w:ascii="Times New Roman" w:eastAsia="仿宋_GB2312" w:hAnsi="Times New Roman" w:hint="eastAsia"/>
          <w:spacing w:val="-4"/>
          <w:kern w:val="0"/>
          <w:sz w:val="32"/>
          <w:szCs w:val="32"/>
        </w:rPr>
        <w:t>个以上学分；在其他四个课程模块中跨类选修</w:t>
      </w:r>
      <w:r w:rsidRPr="00AB6C55">
        <w:rPr>
          <w:rFonts w:ascii="Times New Roman" w:eastAsia="仿宋_GB2312" w:hAnsi="Times New Roman"/>
          <w:spacing w:val="-4"/>
          <w:kern w:val="0"/>
          <w:sz w:val="32"/>
          <w:szCs w:val="32"/>
        </w:rPr>
        <w:t>4</w:t>
      </w:r>
      <w:r w:rsidRPr="00AB6C55">
        <w:rPr>
          <w:rFonts w:ascii="Times New Roman" w:eastAsia="仿宋_GB2312" w:hAnsi="Times New Roman" w:hint="eastAsia"/>
          <w:spacing w:val="-4"/>
          <w:kern w:val="0"/>
          <w:sz w:val="32"/>
          <w:szCs w:val="32"/>
        </w:rPr>
        <w:t>个以上学分（其中，授予人文学科或社会科学类学位的学生，应在自然科学和工程技术课程模块各至少修满</w:t>
      </w:r>
      <w:r w:rsidRPr="00AB6C55">
        <w:rPr>
          <w:rFonts w:ascii="Times New Roman" w:eastAsia="仿宋_GB2312" w:hAnsi="Times New Roman"/>
          <w:spacing w:val="-4"/>
          <w:kern w:val="0"/>
          <w:sz w:val="32"/>
          <w:szCs w:val="32"/>
        </w:rPr>
        <w:t>2</w:t>
      </w:r>
      <w:r w:rsidRPr="00AB6C55">
        <w:rPr>
          <w:rFonts w:ascii="Times New Roman" w:eastAsia="仿宋_GB2312" w:hAnsi="Times New Roman" w:hint="eastAsia"/>
          <w:spacing w:val="-4"/>
          <w:kern w:val="0"/>
          <w:sz w:val="32"/>
          <w:szCs w:val="32"/>
        </w:rPr>
        <w:t>个学分；授予自然科学类和工程技术类学位的学生，应在人文学科和社会科学课程模块各至少修满</w:t>
      </w:r>
      <w:r w:rsidRPr="00AB6C55">
        <w:rPr>
          <w:rFonts w:ascii="Times New Roman" w:eastAsia="仿宋_GB2312" w:hAnsi="Times New Roman"/>
          <w:spacing w:val="-4"/>
          <w:kern w:val="0"/>
          <w:sz w:val="32"/>
          <w:szCs w:val="32"/>
        </w:rPr>
        <w:t>2</w:t>
      </w:r>
      <w:r w:rsidRPr="00AB6C55">
        <w:rPr>
          <w:rFonts w:ascii="Times New Roman" w:eastAsia="仿宋_GB2312" w:hAnsi="Times New Roman" w:hint="eastAsia"/>
          <w:spacing w:val="-4"/>
          <w:kern w:val="0"/>
          <w:sz w:val="32"/>
          <w:szCs w:val="32"/>
        </w:rPr>
        <w:t>个学分）；总共必须修满</w:t>
      </w:r>
      <w:r w:rsidRPr="00AB6C55">
        <w:rPr>
          <w:rFonts w:ascii="Times New Roman" w:eastAsia="仿宋_GB2312" w:hAnsi="Times New Roman"/>
          <w:spacing w:val="-4"/>
          <w:kern w:val="0"/>
          <w:sz w:val="32"/>
          <w:szCs w:val="32"/>
        </w:rPr>
        <w:t>10</w:t>
      </w:r>
      <w:r w:rsidRPr="00AB6C55">
        <w:rPr>
          <w:rFonts w:ascii="Times New Roman" w:eastAsia="仿宋_GB2312" w:hAnsi="Times New Roman" w:hint="eastAsia"/>
          <w:spacing w:val="-4"/>
          <w:kern w:val="0"/>
          <w:sz w:val="32"/>
          <w:szCs w:val="32"/>
        </w:rPr>
        <w:t>个以上的通识教育核心课程学分，方可获得毕业资格</w:t>
      </w:r>
      <w:r w:rsidRPr="00AB6C55"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5F2C5D" w:rsidRPr="00AB6C55" w:rsidRDefault="005F2C5D" w:rsidP="00AD41A3">
      <w:pPr>
        <w:widowControl/>
        <w:spacing w:line="27pt" w:lineRule="exact"/>
        <w:ind w:firstLineChars="200" w:firstLine="32pt"/>
        <w:textAlignment w:val="top"/>
        <w:rPr>
          <w:rFonts w:ascii="Times New Roman" w:eastAsia="仿宋" w:hAnsi="Times New Roman"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全日制本科学生还必须于规定的修业年限内在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“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稷下创新讲堂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”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、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“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齐鲁创业讲堂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”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各修读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2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个荣誉学分，</w:t>
      </w:r>
      <w:r w:rsidRPr="00AB6C55">
        <w:rPr>
          <w:rFonts w:ascii="Times New Roman" w:eastAsia="仿宋_GB2312" w:hAnsi="Times New Roman" w:hint="eastAsia"/>
          <w:spacing w:val="-4"/>
          <w:kern w:val="0"/>
          <w:sz w:val="32"/>
          <w:szCs w:val="32"/>
        </w:rPr>
        <w:t>方可获得毕业资格</w:t>
      </w:r>
      <w:r w:rsidRPr="00AB6C55"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5F2C5D" w:rsidRPr="00AB6C55" w:rsidRDefault="005F2C5D" w:rsidP="00AD41A3">
      <w:pPr>
        <w:widowControl/>
        <w:spacing w:line="27pt" w:lineRule="exact"/>
        <w:ind w:firstLineChars="200" w:firstLine="30pt"/>
        <w:textAlignment w:val="top"/>
        <w:rPr>
          <w:rFonts w:ascii="Times New Roman" w:eastAsia="仿宋" w:hAnsi="Times New Roman"/>
          <w:spacing w:val="-10"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spacing w:val="-10"/>
          <w:kern w:val="0"/>
          <w:sz w:val="32"/>
          <w:szCs w:val="32"/>
        </w:rPr>
        <w:t>学校统一开设的网络通识教育课程等同于通识教育核心课程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。通</w:t>
      </w:r>
      <w:r w:rsidRPr="00AB6C55">
        <w:rPr>
          <w:rFonts w:ascii="Times New Roman" w:eastAsia="仿宋" w:hAnsi="Times New Roman" w:hint="eastAsia"/>
          <w:spacing w:val="-10"/>
          <w:kern w:val="0"/>
          <w:sz w:val="32"/>
          <w:szCs w:val="32"/>
        </w:rPr>
        <w:t>识教育核心课每学期滚动开设，允许学生自主选择学习时间。</w:t>
      </w:r>
    </w:p>
    <w:p w:rsidR="005F2C5D" w:rsidRPr="00AB6C55" w:rsidRDefault="005F2C5D" w:rsidP="00AD41A3">
      <w:pPr>
        <w:widowControl/>
        <w:spacing w:line="27pt" w:lineRule="exact"/>
        <w:ind w:firstLineChars="200" w:firstLine="32.15pt"/>
        <w:textAlignment w:val="top"/>
        <w:rPr>
          <w:rFonts w:ascii="Times New Roman" w:eastAsia="仿宋" w:hAnsi="Times New Roman"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b/>
          <w:bCs/>
          <w:kern w:val="0"/>
          <w:sz w:val="32"/>
          <w:szCs w:val="32"/>
        </w:rPr>
        <w:t>（五）通识教育选修课</w:t>
      </w:r>
    </w:p>
    <w:p w:rsidR="005F2C5D" w:rsidRPr="00AB6C55" w:rsidRDefault="005F2C5D" w:rsidP="00AD41A3">
      <w:pPr>
        <w:widowControl/>
        <w:spacing w:line="27pt" w:lineRule="exact"/>
        <w:ind w:firstLineChars="200" w:firstLine="32pt"/>
        <w:textAlignment w:val="top"/>
        <w:rPr>
          <w:rFonts w:ascii="Times New Roman" w:eastAsia="仿宋" w:hAnsi="Times New Roman"/>
          <w:b/>
          <w:kern w:val="0"/>
          <w:sz w:val="32"/>
          <w:szCs w:val="32"/>
          <w:lang w:eastAsia="zh-TW"/>
        </w:rPr>
      </w:pP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通识教育选修课程每门课程为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16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学时，计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1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学分。自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2017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级开始，所有学生必须于规定的修业年限内选修该类课程至少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2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个学分，方可获得毕业资格</w:t>
      </w:r>
      <w:r w:rsidRPr="00AB6C55">
        <w:rPr>
          <w:rFonts w:ascii="Times New Roman" w:eastAsia="仿宋" w:hAnsi="Times New Roman" w:hint="eastAsia"/>
          <w:b/>
          <w:kern w:val="0"/>
          <w:sz w:val="32"/>
          <w:szCs w:val="32"/>
        </w:rPr>
        <w:t>。</w:t>
      </w:r>
    </w:p>
    <w:p w:rsidR="005F2C5D" w:rsidRPr="00AB6C55" w:rsidRDefault="005F2C5D" w:rsidP="00AD41A3">
      <w:pPr>
        <w:widowControl/>
        <w:spacing w:line="27pt" w:lineRule="exact"/>
        <w:ind w:firstLineChars="200" w:firstLine="32pt"/>
        <w:textAlignment w:val="top"/>
        <w:rPr>
          <w:rFonts w:ascii="Times New Roman" w:eastAsia="仿宋" w:hAnsi="Times New Roman"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lastRenderedPageBreak/>
        <w:t>学生选修与本专业重复或相近的课程，不计入通识教育选修课学分。通</w:t>
      </w:r>
      <w:r w:rsidRPr="00AB6C55">
        <w:rPr>
          <w:rFonts w:ascii="Times New Roman" w:eastAsia="仿宋" w:hAnsi="Times New Roman" w:hint="eastAsia"/>
          <w:spacing w:val="-8"/>
          <w:kern w:val="0"/>
          <w:sz w:val="32"/>
          <w:szCs w:val="32"/>
        </w:rPr>
        <w:t>识教育选修课每学期滚动开设，允许学生自主选择学习时间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。</w:t>
      </w:r>
    </w:p>
    <w:p w:rsidR="005F2C5D" w:rsidRPr="00AB6C55" w:rsidRDefault="005F2C5D" w:rsidP="00AD41A3">
      <w:pPr>
        <w:widowControl/>
        <w:spacing w:before="12pt" w:line="27pt" w:lineRule="exact"/>
        <w:ind w:firstLineChars="200" w:firstLine="32.15pt"/>
        <w:textAlignment w:val="top"/>
        <w:rPr>
          <w:rFonts w:ascii="Times New Roman" w:eastAsia="仿宋" w:hAnsi="Times New Roman"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b/>
          <w:bCs/>
          <w:kern w:val="0"/>
          <w:sz w:val="32"/>
          <w:szCs w:val="32"/>
        </w:rPr>
        <w:t>（六）学科平台基础课程</w:t>
      </w:r>
    </w:p>
    <w:p w:rsidR="005F2C5D" w:rsidRPr="00AB6C55" w:rsidRDefault="005F2C5D" w:rsidP="00AD41A3">
      <w:pPr>
        <w:widowControl/>
        <w:spacing w:line="27pt" w:lineRule="exact"/>
        <w:ind w:firstLineChars="200" w:firstLine="32pt"/>
        <w:textAlignment w:val="top"/>
        <w:rPr>
          <w:rFonts w:ascii="Times New Roman" w:eastAsia="仿宋" w:hAnsi="Times New Roman"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学科平台基础课程为学科平台所属相关本科专业学生必修课程。强化学科平台基础课程建设，构建人文、理学、经管、法政、工程、信息和医学等七个学科平台，优化学科平台基础课程设置，组建跨学院的学科平台基础课程教学团队。相关学院要根据人才培养需求，遵循“基础性、公共性、学术性”原则，研究确定具体平台课程构成，数量控制在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5-10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门，学分控制在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20-40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学分之间。</w:t>
      </w:r>
    </w:p>
    <w:p w:rsidR="005F2C5D" w:rsidRPr="00AB6C55" w:rsidRDefault="005F2C5D" w:rsidP="00AD41A3">
      <w:pPr>
        <w:widowControl/>
        <w:spacing w:line="27pt" w:lineRule="exact"/>
        <w:ind w:firstLineChars="200" w:firstLine="32pt"/>
        <w:textAlignment w:val="top"/>
        <w:rPr>
          <w:rFonts w:ascii="Times New Roman" w:eastAsia="仿宋" w:hAnsi="Times New Roman"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设立学科平台基础课程首席教授制度，首席教授负责学科平台基础课程构成、教学要求、评价与考核等。</w:t>
      </w:r>
    </w:p>
    <w:p w:rsidR="005F2C5D" w:rsidRPr="00AB6C55" w:rsidRDefault="005F2C5D" w:rsidP="00AD41A3">
      <w:pPr>
        <w:widowControl/>
        <w:spacing w:line="27pt" w:lineRule="exact"/>
        <w:ind w:firstLineChars="200" w:firstLine="32.15pt"/>
        <w:textAlignment w:val="top"/>
        <w:rPr>
          <w:rFonts w:ascii="Times New Roman" w:eastAsia="仿宋" w:hAnsi="Times New Roman"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b/>
          <w:bCs/>
          <w:kern w:val="0"/>
          <w:sz w:val="32"/>
          <w:szCs w:val="32"/>
        </w:rPr>
        <w:t>（七）专业教育课程</w:t>
      </w:r>
    </w:p>
    <w:p w:rsidR="005F2C5D" w:rsidRPr="00AB6C55" w:rsidRDefault="005F2C5D" w:rsidP="00AD41A3">
      <w:pPr>
        <w:widowControl/>
        <w:spacing w:line="27pt" w:lineRule="exact"/>
        <w:ind w:firstLineChars="200" w:firstLine="32pt"/>
        <w:textAlignment w:val="top"/>
        <w:rPr>
          <w:rFonts w:ascii="Times New Roman" w:eastAsia="仿宋" w:hAnsi="Times New Roman"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专业教育课程由专业必修课程和专业选修课程两部分组成。各学院要围绕专业培养目标，优化建立与知识、能力、素质等培养要求相适应的专业课程体系。同时，学院要开设至少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2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倍毕业要求学分的专业选修课程，以满足学生个性发展的需要。</w:t>
      </w:r>
    </w:p>
    <w:p w:rsidR="005F2C5D" w:rsidRPr="00AB6C55" w:rsidRDefault="005F2C5D" w:rsidP="00AD41A3">
      <w:pPr>
        <w:widowControl/>
        <w:spacing w:line="27pt" w:lineRule="exact"/>
        <w:ind w:firstLineChars="200" w:firstLine="32pt"/>
        <w:textAlignment w:val="top"/>
        <w:rPr>
          <w:rFonts w:ascii="Times New Roman" w:eastAsia="仿宋" w:hAnsi="Times New Roman"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各专业或相近专业群须在第一学期开设新生研讨课，由知名专家教授主讲，主要讲授学科发展趋势与研究动态、学习研究方法等，引导和帮助学生做好学业规划与发展。新生研讨课由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16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次讲座构成，共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2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学分，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32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学时，为专业必修课。</w:t>
      </w:r>
    </w:p>
    <w:p w:rsidR="005F2C5D" w:rsidRPr="00AB6C55" w:rsidRDefault="005F2C5D" w:rsidP="00AD41A3">
      <w:pPr>
        <w:widowControl/>
        <w:spacing w:line="27pt" w:lineRule="exact"/>
        <w:ind w:firstLineChars="200" w:firstLine="32.15pt"/>
        <w:textAlignment w:val="top"/>
        <w:rPr>
          <w:rFonts w:ascii="Times New Roman" w:eastAsia="仿宋" w:hAnsi="Times New Roman"/>
          <w:kern w:val="0"/>
          <w:sz w:val="32"/>
          <w:szCs w:val="32"/>
          <w:lang w:eastAsia="zh-TW"/>
        </w:rPr>
      </w:pPr>
      <w:r w:rsidRPr="00AB6C55">
        <w:rPr>
          <w:rFonts w:ascii="Times New Roman" w:eastAsia="仿宋" w:hAnsi="Times New Roman" w:hint="eastAsia"/>
          <w:b/>
          <w:bCs/>
          <w:kern w:val="0"/>
          <w:sz w:val="32"/>
          <w:szCs w:val="32"/>
        </w:rPr>
        <w:t>（八）实践教学</w:t>
      </w:r>
    </w:p>
    <w:p w:rsidR="005F2C5D" w:rsidRPr="00AB6C55" w:rsidRDefault="005F2C5D" w:rsidP="00AD41A3">
      <w:pPr>
        <w:widowControl/>
        <w:spacing w:line="27pt" w:lineRule="exact"/>
        <w:ind w:firstLineChars="200" w:firstLine="32pt"/>
        <w:textAlignment w:val="top"/>
        <w:rPr>
          <w:rFonts w:ascii="Times New Roman" w:eastAsia="仿宋" w:hAnsi="Times New Roman"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lastRenderedPageBreak/>
        <w:t>实践教学包括实验课程、课程设计、实习实训、毕业论文（设计）、社会调查与社会实践、创新创业教育实践等。</w:t>
      </w:r>
    </w:p>
    <w:p w:rsidR="005F2C5D" w:rsidRPr="00AB6C55" w:rsidRDefault="005F2C5D" w:rsidP="00AD41A3">
      <w:pPr>
        <w:widowControl/>
        <w:spacing w:line="27pt" w:lineRule="exact"/>
        <w:ind w:firstLineChars="200" w:firstLine="32pt"/>
        <w:textAlignment w:val="top"/>
        <w:rPr>
          <w:rFonts w:ascii="Times New Roman" w:eastAsia="仿宋" w:hAnsi="Times New Roman"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本次修订人文社科类本科专业实践学分不得少于总学分的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15%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、理工医类本科专业实践学分不得少于总学分的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25%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。</w:t>
      </w:r>
    </w:p>
    <w:p w:rsidR="005F2C5D" w:rsidRPr="00AB6C55" w:rsidRDefault="005F2C5D" w:rsidP="00AD41A3">
      <w:pPr>
        <w:spacing w:line="27pt" w:lineRule="exact"/>
        <w:ind w:firstLineChars="200" w:firstLine="32pt"/>
        <w:rPr>
          <w:rFonts w:ascii="Times New Roman" w:eastAsia="仿宋" w:hAnsi="Times New Roman"/>
          <w:kern w:val="0"/>
          <w:sz w:val="32"/>
          <w:szCs w:val="32"/>
          <w:lang w:eastAsia="zh-TW"/>
        </w:rPr>
      </w:pP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要依托创新创业教育课程与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“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一街一园一平台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”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等创新创业教育资源，进一步完善</w:t>
      </w:r>
      <w:r w:rsidRPr="00AB6C55">
        <w:rPr>
          <w:rFonts w:ascii="Times New Roman" w:eastAsia="仿宋" w:hAnsi="Times New Roman"/>
          <w:sz w:val="32"/>
          <w:szCs w:val="32"/>
        </w:rPr>
        <w:t>“</w:t>
      </w:r>
      <w:r w:rsidRPr="00AB6C55">
        <w:rPr>
          <w:rFonts w:ascii="Times New Roman" w:eastAsia="仿宋" w:hAnsi="Times New Roman" w:hint="eastAsia"/>
          <w:sz w:val="32"/>
          <w:szCs w:val="32"/>
        </w:rPr>
        <w:t>跨学院、跨学科、跨学校、跨行业</w:t>
      </w:r>
      <w:r w:rsidRPr="00AB6C55">
        <w:rPr>
          <w:rFonts w:ascii="Times New Roman" w:eastAsia="仿宋" w:hAnsi="Times New Roman"/>
          <w:sz w:val="32"/>
          <w:szCs w:val="32"/>
        </w:rPr>
        <w:t>”</w:t>
      </w:r>
      <w:r w:rsidRPr="00AB6C55">
        <w:rPr>
          <w:rFonts w:ascii="Times New Roman" w:eastAsia="仿宋" w:hAnsi="Times New Roman" w:hint="eastAsia"/>
          <w:sz w:val="32"/>
          <w:szCs w:val="32"/>
        </w:rPr>
        <w:t>双导师制。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科学设计各类实践教学项目，鼓励学生进入科研团队或实验室参与项目研究，同时</w:t>
      </w:r>
      <w:r w:rsidRPr="00AB6C55">
        <w:rPr>
          <w:rFonts w:ascii="Times New Roman" w:eastAsia="仿宋" w:hAnsi="Times New Roman" w:hint="eastAsia"/>
          <w:sz w:val="32"/>
          <w:szCs w:val="32"/>
        </w:rPr>
        <w:t>各类竞赛培训要进入课堂，达到以赛带训，以训促学的目的，以上项目研究成果、竞赛获奖或发表论文等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纳入学分管理。</w:t>
      </w:r>
    </w:p>
    <w:p w:rsidR="005F2C5D" w:rsidRPr="00AB6C55" w:rsidRDefault="005F2C5D" w:rsidP="00AD41A3">
      <w:pPr>
        <w:spacing w:line="27pt" w:lineRule="exact"/>
        <w:ind w:firstLineChars="200" w:firstLine="32pt"/>
        <w:rPr>
          <w:rFonts w:ascii="Times New Roman" w:eastAsia="黑体" w:hAnsi="Times New Roman"/>
          <w:sz w:val="32"/>
          <w:szCs w:val="32"/>
        </w:rPr>
      </w:pPr>
      <w:r w:rsidRPr="00AB6C55">
        <w:rPr>
          <w:rFonts w:ascii="Times New Roman" w:eastAsia="黑体" w:hAnsi="Times New Roman" w:hint="eastAsia"/>
          <w:sz w:val="32"/>
          <w:szCs w:val="32"/>
        </w:rPr>
        <w:t>六、其他有关要求及说明</w:t>
      </w:r>
    </w:p>
    <w:p w:rsidR="005F2C5D" w:rsidRPr="00AB6C55" w:rsidRDefault="005F2C5D" w:rsidP="00AD41A3">
      <w:pPr>
        <w:widowControl/>
        <w:spacing w:line="27pt" w:lineRule="exact"/>
        <w:ind w:firstLineChars="200" w:firstLine="32pt"/>
        <w:textAlignment w:val="top"/>
        <w:rPr>
          <w:rFonts w:ascii="Times New Roman" w:eastAsia="仿宋" w:hAnsi="Times New Roman"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（一）所有基地班、特色班、实验班（包括泰山学堂、尼山学堂、卓越计划、国际化实验班、双学位班、协同育人等），要制定完整的本科阶段培养方案，要充分体现山东大学的办学特色和传统优势。</w:t>
      </w:r>
    </w:p>
    <w:p w:rsidR="005F2C5D" w:rsidRPr="00AB6C55" w:rsidRDefault="005F2C5D" w:rsidP="00AD41A3">
      <w:pPr>
        <w:widowControl/>
        <w:spacing w:line="27pt" w:lineRule="exact"/>
        <w:ind w:firstLineChars="200" w:firstLine="32pt"/>
        <w:textAlignment w:val="top"/>
        <w:rPr>
          <w:rFonts w:ascii="Times New Roman" w:eastAsia="仿宋" w:hAnsi="Times New Roman"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（二）招收国防生的专业，应设立国防生辅修模块。</w:t>
      </w:r>
    </w:p>
    <w:p w:rsidR="005F2C5D" w:rsidRPr="00AB6C55" w:rsidRDefault="005F2C5D" w:rsidP="00AD41A3">
      <w:pPr>
        <w:widowControl/>
        <w:spacing w:line="27pt" w:lineRule="exact"/>
        <w:ind w:firstLineChars="200" w:firstLine="32.15pt"/>
        <w:textAlignment w:val="top"/>
        <w:rPr>
          <w:rFonts w:ascii="Times New Roman" w:eastAsia="仿宋" w:hAnsi="Times New Roman"/>
          <w:b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b/>
          <w:kern w:val="0"/>
          <w:sz w:val="32"/>
          <w:szCs w:val="32"/>
        </w:rPr>
        <w:t>（三）第二学位与本专业学生实行同质化培养。各专业应明确获得本专业第二学位的课程要求和最低学分要求，</w:t>
      </w:r>
      <w:r w:rsidR="00AD41A3" w:rsidRPr="00AB6C55">
        <w:rPr>
          <w:rFonts w:ascii="Times New Roman" w:eastAsia="仿宋" w:hAnsi="Times New Roman" w:hint="eastAsia"/>
          <w:b/>
          <w:kern w:val="0"/>
          <w:sz w:val="32"/>
          <w:szCs w:val="32"/>
        </w:rPr>
        <w:t>制定第二学位学分认定及转换办法，</w:t>
      </w:r>
      <w:r w:rsidRPr="00AB6C55">
        <w:rPr>
          <w:rFonts w:ascii="Times New Roman" w:eastAsia="仿宋" w:hAnsi="Times New Roman" w:hint="eastAsia"/>
          <w:b/>
          <w:kern w:val="0"/>
          <w:sz w:val="32"/>
          <w:szCs w:val="32"/>
        </w:rPr>
        <w:t>单独提交第二学位培养</w:t>
      </w:r>
      <w:r w:rsidR="00860A9B" w:rsidRPr="00AB6C55">
        <w:rPr>
          <w:rFonts w:ascii="Times New Roman" w:eastAsia="仿宋" w:hAnsi="Times New Roman" w:hint="eastAsia"/>
          <w:b/>
          <w:kern w:val="0"/>
          <w:sz w:val="32"/>
          <w:szCs w:val="32"/>
        </w:rPr>
        <w:t>标准和应修读的课程</w:t>
      </w:r>
      <w:r w:rsidRPr="00AB6C55">
        <w:rPr>
          <w:rFonts w:ascii="Times New Roman" w:eastAsia="仿宋" w:hAnsi="Times New Roman" w:hint="eastAsia"/>
          <w:b/>
          <w:kern w:val="0"/>
          <w:sz w:val="32"/>
          <w:szCs w:val="32"/>
        </w:rPr>
        <w:t>。学生在规定的修业年限内，达到第二学位</w:t>
      </w:r>
      <w:r w:rsidR="00A96319" w:rsidRPr="00AB6C55">
        <w:rPr>
          <w:rFonts w:ascii="Times New Roman" w:eastAsia="仿宋" w:hAnsi="Times New Roman" w:hint="eastAsia"/>
          <w:b/>
          <w:kern w:val="0"/>
          <w:sz w:val="32"/>
          <w:szCs w:val="32"/>
        </w:rPr>
        <w:t>修业</w:t>
      </w:r>
      <w:r w:rsidRPr="00AB6C55">
        <w:rPr>
          <w:rFonts w:ascii="Times New Roman" w:eastAsia="仿宋" w:hAnsi="Times New Roman" w:hint="eastAsia"/>
          <w:b/>
          <w:kern w:val="0"/>
          <w:sz w:val="32"/>
          <w:szCs w:val="32"/>
        </w:rPr>
        <w:t>要求的，即可获得相应学位。</w:t>
      </w:r>
    </w:p>
    <w:p w:rsidR="005F2C5D" w:rsidRPr="00AB6C55" w:rsidRDefault="005F2C5D" w:rsidP="000E1D68">
      <w:pPr>
        <w:widowControl/>
        <w:spacing w:line="27pt" w:lineRule="exact"/>
        <w:ind w:firstLineChars="200" w:firstLine="32.15pt"/>
        <w:textAlignment w:val="top"/>
        <w:rPr>
          <w:rFonts w:ascii="Times New Roman" w:eastAsia="仿宋" w:hAnsi="Times New Roman"/>
          <w:b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b/>
          <w:kern w:val="0"/>
          <w:sz w:val="32"/>
          <w:szCs w:val="32"/>
        </w:rPr>
        <w:t>（四）</w:t>
      </w:r>
      <w:r w:rsidR="00DE364F" w:rsidRPr="00AB6C55">
        <w:rPr>
          <w:rFonts w:ascii="Times New Roman" w:eastAsia="仿宋" w:hAnsi="Times New Roman" w:hint="eastAsia"/>
          <w:b/>
          <w:kern w:val="0"/>
          <w:sz w:val="32"/>
          <w:szCs w:val="32"/>
        </w:rPr>
        <w:t>各专业</w:t>
      </w:r>
      <w:r w:rsidR="001B49D0" w:rsidRPr="00AB6C55">
        <w:rPr>
          <w:rFonts w:ascii="Times New Roman" w:eastAsia="仿宋" w:hAnsi="Times New Roman" w:hint="eastAsia"/>
          <w:b/>
          <w:kern w:val="0"/>
          <w:sz w:val="32"/>
          <w:szCs w:val="32"/>
        </w:rPr>
        <w:t>须</w:t>
      </w:r>
      <w:r w:rsidR="00AD41A3" w:rsidRPr="00AB6C55">
        <w:rPr>
          <w:rFonts w:ascii="Times New Roman" w:eastAsia="仿宋" w:hAnsi="Times New Roman" w:hint="eastAsia"/>
          <w:b/>
          <w:kern w:val="0"/>
          <w:sz w:val="32"/>
          <w:szCs w:val="32"/>
        </w:rPr>
        <w:t>同时提交</w:t>
      </w:r>
      <w:r w:rsidR="00DE364F" w:rsidRPr="00AB6C55">
        <w:rPr>
          <w:rFonts w:ascii="Times New Roman" w:eastAsia="仿宋" w:hAnsi="Times New Roman" w:hint="eastAsia"/>
          <w:b/>
          <w:kern w:val="0"/>
          <w:sz w:val="32"/>
          <w:szCs w:val="32"/>
        </w:rPr>
        <w:t>本科</w:t>
      </w:r>
      <w:r w:rsidR="00AD41A3" w:rsidRPr="00AB6C55">
        <w:rPr>
          <w:rFonts w:ascii="Times New Roman" w:eastAsia="仿宋" w:hAnsi="Times New Roman" w:hint="eastAsia"/>
          <w:b/>
          <w:kern w:val="0"/>
          <w:sz w:val="32"/>
          <w:szCs w:val="32"/>
        </w:rPr>
        <w:t>专业</w:t>
      </w:r>
      <w:r w:rsidRPr="00AB6C55">
        <w:rPr>
          <w:rFonts w:ascii="Times New Roman" w:eastAsia="仿宋" w:hAnsi="Times New Roman" w:hint="eastAsia"/>
          <w:b/>
          <w:kern w:val="0"/>
          <w:sz w:val="32"/>
          <w:szCs w:val="32"/>
        </w:rPr>
        <w:t>培养方案</w:t>
      </w:r>
      <w:r w:rsidR="00AD41A3" w:rsidRPr="00AB6C55">
        <w:rPr>
          <w:rFonts w:ascii="Times New Roman" w:eastAsia="仿宋" w:hAnsi="Times New Roman" w:hint="eastAsia"/>
          <w:b/>
          <w:kern w:val="0"/>
          <w:sz w:val="32"/>
          <w:szCs w:val="32"/>
        </w:rPr>
        <w:t>的英文版</w:t>
      </w:r>
      <w:r w:rsidRPr="00AB6C55">
        <w:rPr>
          <w:rFonts w:ascii="Times New Roman" w:eastAsia="仿宋" w:hAnsi="Times New Roman" w:hint="eastAsia"/>
          <w:b/>
          <w:kern w:val="0"/>
          <w:sz w:val="32"/>
          <w:szCs w:val="32"/>
        </w:rPr>
        <w:t>。</w:t>
      </w:r>
    </w:p>
    <w:p w:rsidR="00DE364F" w:rsidRPr="00AB6C55" w:rsidRDefault="005F2C5D" w:rsidP="000E1D68">
      <w:pPr>
        <w:widowControl/>
        <w:spacing w:line="27pt" w:lineRule="exact"/>
        <w:ind w:firstLineChars="200" w:firstLine="32.15pt"/>
        <w:textAlignment w:val="top"/>
        <w:rPr>
          <w:rFonts w:ascii="Times New Roman" w:eastAsia="仿宋" w:hAnsi="Times New Roman"/>
          <w:b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b/>
          <w:kern w:val="0"/>
          <w:sz w:val="32"/>
          <w:szCs w:val="32"/>
        </w:rPr>
        <w:t>（</w:t>
      </w:r>
      <w:r w:rsidR="00AD41A3" w:rsidRPr="00AB6C55">
        <w:rPr>
          <w:rFonts w:ascii="Times New Roman" w:eastAsia="仿宋" w:hAnsi="Times New Roman" w:hint="eastAsia"/>
          <w:b/>
          <w:kern w:val="0"/>
          <w:sz w:val="32"/>
          <w:szCs w:val="32"/>
        </w:rPr>
        <w:t>五</w:t>
      </w:r>
      <w:r w:rsidRPr="00AB6C55">
        <w:rPr>
          <w:rFonts w:ascii="Times New Roman" w:eastAsia="仿宋" w:hAnsi="Times New Roman" w:hint="eastAsia"/>
          <w:b/>
          <w:kern w:val="0"/>
          <w:sz w:val="32"/>
          <w:szCs w:val="32"/>
        </w:rPr>
        <w:t>）</w:t>
      </w:r>
      <w:r w:rsidR="00DE364F" w:rsidRPr="00AB6C55">
        <w:rPr>
          <w:rFonts w:ascii="Times New Roman" w:eastAsia="仿宋" w:hAnsi="Times New Roman" w:hint="eastAsia"/>
          <w:b/>
          <w:kern w:val="0"/>
          <w:sz w:val="32"/>
          <w:szCs w:val="32"/>
        </w:rPr>
        <w:t>所有课程应制定课程教学大纲（模版见附件）</w:t>
      </w:r>
      <w:r w:rsidR="00C763A9" w:rsidRPr="00AB6C55">
        <w:rPr>
          <w:rFonts w:ascii="Times New Roman" w:eastAsia="仿宋" w:hAnsi="Times New Roman" w:hint="eastAsia"/>
          <w:b/>
          <w:kern w:val="0"/>
          <w:sz w:val="32"/>
          <w:szCs w:val="32"/>
        </w:rPr>
        <w:t>，与专业培养方案一并提交。</w:t>
      </w:r>
    </w:p>
    <w:p w:rsidR="005F2C5D" w:rsidRPr="00AB6C55" w:rsidRDefault="00DE364F" w:rsidP="00AD41A3">
      <w:pPr>
        <w:widowControl/>
        <w:spacing w:line="27pt" w:lineRule="exact"/>
        <w:ind w:firstLineChars="200" w:firstLine="32pt"/>
        <w:textAlignment w:val="top"/>
        <w:rPr>
          <w:rFonts w:ascii="Times New Roman" w:eastAsia="仿宋" w:hAnsi="Times New Roman"/>
          <w:b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lastRenderedPageBreak/>
        <w:t>（六）</w:t>
      </w:r>
      <w:r w:rsidR="002A4F2C" w:rsidRPr="00AB6C55">
        <w:rPr>
          <w:rFonts w:ascii="Times New Roman" w:eastAsia="仿宋" w:hAnsi="Times New Roman" w:hint="eastAsia"/>
          <w:kern w:val="0"/>
          <w:sz w:val="32"/>
          <w:szCs w:val="32"/>
        </w:rPr>
        <w:t>未</w:t>
      </w:r>
      <w:r w:rsidR="000E1D68" w:rsidRPr="00AB6C55">
        <w:rPr>
          <w:rFonts w:ascii="Times New Roman" w:eastAsia="仿宋" w:hAnsi="Times New Roman" w:hint="eastAsia"/>
          <w:kern w:val="0"/>
          <w:sz w:val="32"/>
          <w:szCs w:val="32"/>
        </w:rPr>
        <w:t>尽</w:t>
      </w:r>
      <w:r w:rsidR="003E09F1" w:rsidRPr="00AB6C55">
        <w:rPr>
          <w:rFonts w:ascii="Times New Roman" w:eastAsia="仿宋" w:hAnsi="Times New Roman" w:hint="eastAsia"/>
          <w:kern w:val="0"/>
          <w:sz w:val="32"/>
          <w:szCs w:val="32"/>
        </w:rPr>
        <w:t>事宜</w:t>
      </w:r>
      <w:r w:rsidR="005F2C5D" w:rsidRPr="00AB6C55">
        <w:rPr>
          <w:rFonts w:ascii="Times New Roman" w:eastAsia="仿宋" w:hAnsi="Times New Roman" w:hint="eastAsia"/>
          <w:kern w:val="0"/>
          <w:sz w:val="32"/>
          <w:szCs w:val="32"/>
        </w:rPr>
        <w:t>按《山东大学关于修订本科专业培养方案的指导性意见》（山大教字〔</w:t>
      </w:r>
      <w:r w:rsidR="005F2C5D" w:rsidRPr="00AB6C55">
        <w:rPr>
          <w:rFonts w:ascii="Times New Roman" w:eastAsia="仿宋" w:hAnsi="Times New Roman"/>
          <w:kern w:val="0"/>
          <w:sz w:val="32"/>
          <w:szCs w:val="32"/>
        </w:rPr>
        <w:t>2014</w:t>
      </w:r>
      <w:r w:rsidR="005F2C5D" w:rsidRPr="00AB6C55">
        <w:rPr>
          <w:rFonts w:ascii="Times New Roman" w:eastAsia="仿宋" w:hAnsi="Times New Roman" w:hint="eastAsia"/>
          <w:kern w:val="0"/>
          <w:sz w:val="32"/>
          <w:szCs w:val="32"/>
        </w:rPr>
        <w:t>〕</w:t>
      </w:r>
      <w:r w:rsidR="005F2C5D" w:rsidRPr="00AB6C55">
        <w:rPr>
          <w:rFonts w:ascii="Times New Roman" w:eastAsia="仿宋" w:hAnsi="Times New Roman"/>
          <w:kern w:val="0"/>
          <w:sz w:val="32"/>
          <w:szCs w:val="32"/>
        </w:rPr>
        <w:t>18</w:t>
      </w:r>
      <w:r w:rsidR="005F2C5D" w:rsidRPr="00AB6C55">
        <w:rPr>
          <w:rFonts w:ascii="Times New Roman" w:eastAsia="仿宋" w:hAnsi="Times New Roman" w:hint="eastAsia"/>
          <w:kern w:val="0"/>
          <w:sz w:val="32"/>
          <w:szCs w:val="32"/>
        </w:rPr>
        <w:t>号）执行。</w:t>
      </w:r>
    </w:p>
    <w:p w:rsidR="005F2C5D" w:rsidRPr="00AB6C55" w:rsidRDefault="005F2C5D" w:rsidP="00AD41A3">
      <w:pPr>
        <w:widowControl/>
        <w:spacing w:line="27pt" w:lineRule="exact"/>
        <w:ind w:firstLineChars="200" w:firstLine="32pt"/>
        <w:textAlignment w:val="top"/>
        <w:rPr>
          <w:rFonts w:ascii="Times New Roman" w:eastAsia="仿宋" w:hAnsi="Times New Roman"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（</w:t>
      </w:r>
      <w:r w:rsidR="00DE364F" w:rsidRPr="00AB6C55">
        <w:rPr>
          <w:rFonts w:ascii="Times New Roman" w:eastAsia="仿宋" w:hAnsi="Times New Roman" w:hint="eastAsia"/>
          <w:kern w:val="0"/>
          <w:sz w:val="32"/>
          <w:szCs w:val="32"/>
        </w:rPr>
        <w:t>七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）新一轮培养方案自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2017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级学生开始实施。</w:t>
      </w:r>
    </w:p>
    <w:p w:rsidR="005F2C5D" w:rsidRPr="00AB6C55" w:rsidRDefault="005F2C5D" w:rsidP="00AD41A3">
      <w:pPr>
        <w:widowControl/>
        <w:spacing w:line="27pt" w:lineRule="exact"/>
        <w:ind w:firstLineChars="200" w:firstLine="32pt"/>
        <w:textAlignment w:val="top"/>
        <w:rPr>
          <w:rFonts w:ascii="Times New Roman" w:eastAsia="仿宋" w:hAnsi="Times New Roman"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（</w:t>
      </w:r>
      <w:r w:rsidR="00DE364F" w:rsidRPr="00AB6C55">
        <w:rPr>
          <w:rFonts w:ascii="Times New Roman" w:eastAsia="仿宋" w:hAnsi="Times New Roman" w:hint="eastAsia"/>
          <w:kern w:val="0"/>
          <w:sz w:val="32"/>
          <w:szCs w:val="32"/>
        </w:rPr>
        <w:t>八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）本意见由本科生院负责解释。</w:t>
      </w:r>
    </w:p>
    <w:p w:rsidR="005F2C5D" w:rsidRPr="00AB6C55" w:rsidRDefault="005F2C5D" w:rsidP="00AD41A3">
      <w:pPr>
        <w:widowControl/>
        <w:spacing w:line="27pt" w:lineRule="exact"/>
        <w:ind w:firstLineChars="200" w:firstLine="32.15pt"/>
        <w:textAlignment w:val="top"/>
        <w:rPr>
          <w:rFonts w:ascii="Times New Roman" w:eastAsia="仿宋" w:hAnsi="Times New Roman"/>
          <w:b/>
          <w:kern w:val="0"/>
          <w:sz w:val="32"/>
          <w:szCs w:val="32"/>
        </w:rPr>
      </w:pPr>
    </w:p>
    <w:p w:rsidR="005F2C5D" w:rsidRPr="00AB6C55" w:rsidRDefault="005F2C5D" w:rsidP="00AD41A3">
      <w:pPr>
        <w:widowControl/>
        <w:spacing w:line="27pt" w:lineRule="exact"/>
        <w:ind w:firstLineChars="200" w:firstLine="32pt"/>
        <w:textAlignment w:val="top"/>
        <w:rPr>
          <w:rFonts w:ascii="Times New Roman" w:eastAsia="仿宋" w:hAnsi="Times New Roman"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附件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1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：山东大学专业培养方案修订工作任务书</w:t>
      </w:r>
    </w:p>
    <w:p w:rsidR="005F2C5D" w:rsidRPr="00AB6C55" w:rsidRDefault="005F2C5D" w:rsidP="00AD41A3">
      <w:pPr>
        <w:widowControl/>
        <w:spacing w:line="27pt" w:lineRule="exact"/>
        <w:ind w:firstLineChars="200" w:firstLine="32pt"/>
        <w:textAlignment w:val="top"/>
        <w:rPr>
          <w:rFonts w:ascii="Times New Roman" w:eastAsia="仿宋" w:hAnsi="Times New Roman"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附件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2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：山东大学本科专业培养方案的基本内容和格式</w:t>
      </w:r>
    </w:p>
    <w:p w:rsidR="005F2C5D" w:rsidRPr="00AB6C55" w:rsidRDefault="005F2C5D" w:rsidP="00AD41A3">
      <w:pPr>
        <w:widowControl/>
        <w:spacing w:line="27pt" w:lineRule="exact"/>
        <w:ind w:firstLineChars="200" w:firstLine="32pt"/>
        <w:textAlignment w:val="top"/>
        <w:rPr>
          <w:rFonts w:ascii="Times New Roman" w:eastAsia="仿宋" w:hAnsi="Times New Roman"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附件</w:t>
      </w:r>
      <w:r w:rsidRPr="00AB6C55">
        <w:rPr>
          <w:rFonts w:ascii="Times New Roman" w:eastAsia="仿宋" w:hAnsi="Times New Roman"/>
          <w:kern w:val="0"/>
          <w:sz w:val="32"/>
          <w:szCs w:val="32"/>
        </w:rPr>
        <w:t>3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：山东大学课程命名及课程号编码规则</w:t>
      </w:r>
    </w:p>
    <w:p w:rsidR="00C763A9" w:rsidRPr="00AB6C55" w:rsidRDefault="00C763A9" w:rsidP="00C763A9">
      <w:pPr>
        <w:widowControl/>
        <w:spacing w:line="27pt" w:lineRule="exact"/>
        <w:ind w:firstLineChars="200" w:firstLine="32pt"/>
        <w:textAlignment w:val="top"/>
        <w:rPr>
          <w:rFonts w:ascii="Times New Roman" w:eastAsia="仿宋" w:hAnsi="Times New Roman"/>
          <w:b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附件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4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：课程教学大纲模版</w:t>
      </w:r>
    </w:p>
    <w:p w:rsidR="005F2C5D" w:rsidRPr="00AB6C55" w:rsidRDefault="005F2C5D" w:rsidP="008C088D">
      <w:pPr>
        <w:spacing w:line="27pt" w:lineRule="exact"/>
        <w:rPr>
          <w:rFonts w:ascii="Times New Roman" w:eastAsia="仿宋" w:hAnsi="Times New Roman"/>
          <w:kern w:val="0"/>
          <w:sz w:val="32"/>
          <w:szCs w:val="32"/>
        </w:rPr>
      </w:pPr>
    </w:p>
    <w:p w:rsidR="005F2C5D" w:rsidRPr="00AB6C55" w:rsidRDefault="005F2C5D" w:rsidP="00AD41A3">
      <w:pPr>
        <w:spacing w:line="27pt" w:lineRule="exact"/>
        <w:ind w:firstLineChars="1700" w:firstLine="272pt"/>
        <w:rPr>
          <w:rFonts w:ascii="Times New Roman" w:eastAsia="仿宋" w:hAnsi="Times New Roman"/>
          <w:kern w:val="0"/>
          <w:sz w:val="32"/>
          <w:szCs w:val="32"/>
        </w:rPr>
      </w:pP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山东大学</w:t>
      </w:r>
    </w:p>
    <w:p w:rsidR="005F2C5D" w:rsidRPr="00AB6C55" w:rsidRDefault="005F2C5D" w:rsidP="00AD41A3">
      <w:pPr>
        <w:spacing w:line="27pt" w:lineRule="exact"/>
        <w:ind w:firstLineChars="1600" w:firstLine="256pt"/>
        <w:rPr>
          <w:rFonts w:ascii="Times New Roman" w:eastAsia="仿宋" w:hAnsi="Times New Roman"/>
          <w:kern w:val="0"/>
          <w:sz w:val="32"/>
          <w:szCs w:val="32"/>
        </w:rPr>
      </w:pPr>
      <w:r w:rsidRPr="00AB6C55">
        <w:rPr>
          <w:rFonts w:ascii="Times New Roman" w:eastAsia="仿宋" w:hAnsi="Times New Roman"/>
          <w:kern w:val="0"/>
          <w:sz w:val="32"/>
          <w:szCs w:val="32"/>
        </w:rPr>
        <w:t>2017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年</w:t>
      </w:r>
      <w:r w:rsidR="00621862" w:rsidRPr="00AB6C55">
        <w:rPr>
          <w:rFonts w:ascii="Times New Roman" w:eastAsia="仿宋" w:hAnsi="Times New Roman" w:hint="eastAsia"/>
          <w:kern w:val="0"/>
          <w:sz w:val="32"/>
          <w:szCs w:val="32"/>
        </w:rPr>
        <w:t>3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月</w:t>
      </w:r>
      <w:r w:rsidR="00621862" w:rsidRPr="00AB6C55">
        <w:rPr>
          <w:rFonts w:ascii="Times New Roman" w:eastAsia="仿宋" w:hAnsi="Times New Roman" w:hint="eastAsia"/>
          <w:kern w:val="0"/>
          <w:sz w:val="32"/>
          <w:szCs w:val="32"/>
        </w:rPr>
        <w:t>2</w:t>
      </w:r>
      <w:r w:rsidRPr="00AB6C55">
        <w:rPr>
          <w:rFonts w:ascii="Times New Roman" w:eastAsia="仿宋" w:hAnsi="Times New Roman" w:hint="eastAsia"/>
          <w:kern w:val="0"/>
          <w:sz w:val="32"/>
          <w:szCs w:val="32"/>
        </w:rPr>
        <w:t>日</w:t>
      </w:r>
    </w:p>
    <w:p w:rsidR="005F2C5D" w:rsidRPr="00AB6C55" w:rsidRDefault="005F2C5D" w:rsidP="00AD41A3">
      <w:pPr>
        <w:spacing w:line="27pt" w:lineRule="exact"/>
        <w:ind w:firstLineChars="1700" w:firstLine="272pt"/>
        <w:rPr>
          <w:rFonts w:ascii="Times New Roman" w:eastAsia="仿宋" w:hAnsi="Times New Roman"/>
          <w:kern w:val="0"/>
          <w:sz w:val="32"/>
          <w:szCs w:val="32"/>
        </w:rPr>
      </w:pPr>
    </w:p>
    <w:p w:rsidR="005F2C5D" w:rsidRPr="00AB6C55" w:rsidRDefault="005F2C5D" w:rsidP="006C5572">
      <w:pPr>
        <w:spacing w:line="27pt" w:lineRule="exact"/>
        <w:ind w:firstLineChars="1700" w:firstLine="272pt"/>
        <w:rPr>
          <w:rFonts w:ascii="Times New Roman" w:eastAsia="仿宋" w:hAnsi="Times New Roman"/>
          <w:kern w:val="0"/>
          <w:sz w:val="32"/>
          <w:szCs w:val="32"/>
        </w:rPr>
      </w:pPr>
    </w:p>
    <w:sectPr w:rsidR="005F2C5D" w:rsidRPr="00AB6C55" w:rsidSect="00E043CD">
      <w:pgSz w:w="595.30pt" w:h="841.90pt"/>
      <w:pgMar w:top="72pt" w:right="90pt" w:bottom="42.55pt" w:left="90pt" w:header="42.55pt" w:footer="49.60pt" w:gutter="0pt"/>
      <w:cols w:space="21.25pt"/>
      <w:docGrid w:type="lines" w:linePitch="312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9A6CCD" w:rsidRDefault="009A6CCD">
      <w:r>
        <w:separator/>
      </w:r>
    </w:p>
  </w:endnote>
  <w:endnote w:type="continuationSeparator" w:id="0">
    <w:p w:rsidR="009A6CCD" w:rsidRDefault="009A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characterSet="GBK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characterSet="iso-8859-1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characterSet="GBK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characterSet="GBK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characterSet="GBK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9A6CCD" w:rsidRDefault="009A6CCD">
      <w:r>
        <w:separator/>
      </w:r>
    </w:p>
  </w:footnote>
  <w:footnote w:type="continuationSeparator" w:id="0">
    <w:p w:rsidR="009A6CCD" w:rsidRDefault="009A6CCD">
      <w:r>
        <w:continuationSeparator/>
      </w:r>
    </w:p>
  </w:footnote>
</w:footnote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34CF1845"/>
    <w:multiLevelType w:val="hybridMultilevel"/>
    <w:tmpl w:val="6CC064C0"/>
    <w:lvl w:ilvl="0" w:tplc="04090001">
      <w:start w:val="1"/>
      <w:numFmt w:val="bullet"/>
      <w:lvlText w:val=""/>
      <w:lvlJc w:val="start"/>
      <w:pPr>
        <w:ind w:start="48.75pt" w:hanging="21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start"/>
      <w:pPr>
        <w:ind w:start="69.75pt" w:hanging="21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90.75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11.75pt" w:hanging="21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32.75pt" w:hanging="21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53.75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74.75pt" w:hanging="21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5.75pt" w:hanging="21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.75pt" w:hanging="21pt"/>
      </w:pPr>
      <w:rPr>
        <w:rFonts w:ascii="Wingdings" w:hAnsi="Wingdings" w:hint="default"/>
      </w:rPr>
    </w:lvl>
  </w:abstractNum>
  <w:abstractNum w:abstractNumId="1" w15:restartNumberingAfterBreak="0">
    <w:nsid w:val="579B0FA7"/>
    <w:multiLevelType w:val="hybridMultilevel"/>
    <w:tmpl w:val="DA1CF67E"/>
    <w:lvl w:ilvl="0" w:tplc="40BE142A">
      <w:start w:val="6"/>
      <w:numFmt w:val="japaneseCounting"/>
      <w:lvlText w:val="%1、"/>
      <w:lvlJc w:val="start"/>
      <w:pPr>
        <w:ind w:start="66.10pt" w:hanging="36pt"/>
      </w:pPr>
      <w:rPr>
        <w:rFonts w:eastAsia="宋体" w:cs="仿宋_GB2312" w:hint="default"/>
      </w:rPr>
    </w:lvl>
    <w:lvl w:ilvl="1" w:tplc="04090019" w:tentative="1">
      <w:start w:val="1"/>
      <w:numFmt w:val="lowerLetter"/>
      <w:lvlText w:val="%2)"/>
      <w:lvlJc w:val="start"/>
      <w:pPr>
        <w:ind w:start="72.10pt" w:hanging="21pt"/>
      </w:pPr>
      <w:rPr>
        <w:rFonts w:cs="Times New Roman"/>
      </w:rPr>
    </w:lvl>
    <w:lvl w:ilvl="2" w:tplc="0409001B" w:tentative="1">
      <w:start w:val="1"/>
      <w:numFmt w:val="lowerRoman"/>
      <w:lvlText w:val="%3."/>
      <w:lvlJc w:val="end"/>
      <w:pPr>
        <w:ind w:start="93.10pt" w:hanging="21pt"/>
      </w:pPr>
      <w:rPr>
        <w:rFonts w:cs="Times New Roman"/>
      </w:rPr>
    </w:lvl>
    <w:lvl w:ilvl="3" w:tplc="0409000F" w:tentative="1">
      <w:start w:val="1"/>
      <w:numFmt w:val="decimal"/>
      <w:lvlText w:val="%4."/>
      <w:lvlJc w:val="start"/>
      <w:pPr>
        <w:ind w:start="114.10pt" w:hanging="21pt"/>
      </w:pPr>
      <w:rPr>
        <w:rFonts w:cs="Times New Roman"/>
      </w:rPr>
    </w:lvl>
    <w:lvl w:ilvl="4" w:tplc="04090019" w:tentative="1">
      <w:start w:val="1"/>
      <w:numFmt w:val="lowerLetter"/>
      <w:lvlText w:val="%5)"/>
      <w:lvlJc w:val="start"/>
      <w:pPr>
        <w:ind w:start="135.10pt" w:hanging="21pt"/>
      </w:pPr>
      <w:rPr>
        <w:rFonts w:cs="Times New Roman"/>
      </w:rPr>
    </w:lvl>
    <w:lvl w:ilvl="5" w:tplc="0409001B" w:tentative="1">
      <w:start w:val="1"/>
      <w:numFmt w:val="lowerRoman"/>
      <w:lvlText w:val="%6."/>
      <w:lvlJc w:val="end"/>
      <w:pPr>
        <w:ind w:start="156.10pt" w:hanging="21pt"/>
      </w:pPr>
      <w:rPr>
        <w:rFonts w:cs="Times New Roman"/>
      </w:rPr>
    </w:lvl>
    <w:lvl w:ilvl="6" w:tplc="0409000F" w:tentative="1">
      <w:start w:val="1"/>
      <w:numFmt w:val="decimal"/>
      <w:lvlText w:val="%7."/>
      <w:lvlJc w:val="start"/>
      <w:pPr>
        <w:ind w:start="177.10pt" w:hanging="21pt"/>
      </w:pPr>
      <w:rPr>
        <w:rFonts w:cs="Times New Roman"/>
      </w:rPr>
    </w:lvl>
    <w:lvl w:ilvl="7" w:tplc="04090019" w:tentative="1">
      <w:start w:val="1"/>
      <w:numFmt w:val="lowerLetter"/>
      <w:lvlText w:val="%8)"/>
      <w:lvlJc w:val="start"/>
      <w:pPr>
        <w:ind w:start="198.10pt" w:hanging="21pt"/>
      </w:pPr>
      <w:rPr>
        <w:rFonts w:cs="Times New Roman"/>
      </w:rPr>
    </w:lvl>
    <w:lvl w:ilvl="8" w:tplc="0409001B" w:tentative="1">
      <w:start w:val="1"/>
      <w:numFmt w:val="lowerRoman"/>
      <w:lvlText w:val="%9."/>
      <w:lvlJc w:val="end"/>
      <w:pPr>
        <w:ind w:start="219.10pt" w:hanging="21pt"/>
      </w:pPr>
      <w:rPr>
        <w:rFonts w:cs="Times New Roman"/>
      </w:rPr>
    </w:lvl>
  </w:abstractNum>
  <w:abstractNum w:abstractNumId="2" w15:restartNumberingAfterBreak="0">
    <w:nsid w:val="64736AF5"/>
    <w:multiLevelType w:val="hybridMultilevel"/>
    <w:tmpl w:val="A9D035F0"/>
    <w:lvl w:ilvl="0" w:tplc="59BE4984">
      <w:start w:val="1"/>
      <w:numFmt w:val="decimal"/>
      <w:lvlText w:val="%1."/>
      <w:lvlJc w:val="start"/>
      <w:pPr>
        <w:ind w:start="18pt" w:hanging="18pt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start"/>
      <w:pPr>
        <w:ind w:start="42pt" w:hanging="21pt"/>
      </w:pPr>
      <w:rPr>
        <w:rFonts w:cs="Times New Roman"/>
      </w:rPr>
    </w:lvl>
    <w:lvl w:ilvl="2" w:tplc="0409001B" w:tentative="1">
      <w:start w:val="1"/>
      <w:numFmt w:val="lowerRoman"/>
      <w:lvlText w:val="%3."/>
      <w:lvlJc w:val="end"/>
      <w:pPr>
        <w:ind w:start="63pt" w:hanging="21pt"/>
      </w:pPr>
      <w:rPr>
        <w:rFonts w:cs="Times New Roman"/>
      </w:rPr>
    </w:lvl>
    <w:lvl w:ilvl="3" w:tplc="0409000F" w:tentative="1">
      <w:start w:val="1"/>
      <w:numFmt w:val="decimal"/>
      <w:lvlText w:val="%4."/>
      <w:lvlJc w:val="start"/>
      <w:pPr>
        <w:ind w:start="84pt" w:hanging="21pt"/>
      </w:pPr>
      <w:rPr>
        <w:rFonts w:cs="Times New Roman"/>
      </w:rPr>
    </w:lvl>
    <w:lvl w:ilvl="4" w:tplc="04090019" w:tentative="1">
      <w:start w:val="1"/>
      <w:numFmt w:val="lowerLetter"/>
      <w:lvlText w:val="%5)"/>
      <w:lvlJc w:val="start"/>
      <w:pPr>
        <w:ind w:start="105pt" w:hanging="21pt"/>
      </w:pPr>
      <w:rPr>
        <w:rFonts w:cs="Times New Roman"/>
      </w:rPr>
    </w:lvl>
    <w:lvl w:ilvl="5" w:tplc="0409001B" w:tentative="1">
      <w:start w:val="1"/>
      <w:numFmt w:val="lowerRoman"/>
      <w:lvlText w:val="%6."/>
      <w:lvlJc w:val="end"/>
      <w:pPr>
        <w:ind w:start="126pt" w:hanging="21pt"/>
      </w:pPr>
      <w:rPr>
        <w:rFonts w:cs="Times New Roman"/>
      </w:r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  <w:rPr>
        <w:rFonts w:cs="Times New Roman"/>
      </w:rPr>
    </w:lvl>
    <w:lvl w:ilvl="7" w:tplc="04090019" w:tentative="1">
      <w:start w:val="1"/>
      <w:numFmt w:val="lowerLetter"/>
      <w:lvlText w:val="%8)"/>
      <w:lvlJc w:val="start"/>
      <w:pPr>
        <w:ind w:start="168pt" w:hanging="21pt"/>
      </w:pPr>
      <w:rPr>
        <w:rFonts w:cs="Times New Roman"/>
      </w:rPr>
    </w:lvl>
    <w:lvl w:ilvl="8" w:tplc="0409001B" w:tentative="1">
      <w:start w:val="1"/>
      <w:numFmt w:val="lowerRoman"/>
      <w:lvlText w:val="%9."/>
      <w:lvlJc w:val="end"/>
      <w:pPr>
        <w:ind w:start="189pt" w:hanging="21pt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defaultTabStop w:val="21pt"/>
  <w:drawingGridHorizontalSpacing w:val="5.25pt"/>
  <w:drawingGridVerticalSpacing w:val="7.80pt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5A"/>
    <w:rsid w:val="0000289A"/>
    <w:rsid w:val="00002F9E"/>
    <w:rsid w:val="00010855"/>
    <w:rsid w:val="0001321B"/>
    <w:rsid w:val="00020B42"/>
    <w:rsid w:val="00021916"/>
    <w:rsid w:val="00024A94"/>
    <w:rsid w:val="00026A56"/>
    <w:rsid w:val="00026D2A"/>
    <w:rsid w:val="00027869"/>
    <w:rsid w:val="00032712"/>
    <w:rsid w:val="00035D0C"/>
    <w:rsid w:val="00037DFB"/>
    <w:rsid w:val="00043601"/>
    <w:rsid w:val="000516F8"/>
    <w:rsid w:val="00052073"/>
    <w:rsid w:val="0005445A"/>
    <w:rsid w:val="00055C8A"/>
    <w:rsid w:val="0005632D"/>
    <w:rsid w:val="00056B72"/>
    <w:rsid w:val="000615AE"/>
    <w:rsid w:val="00061D86"/>
    <w:rsid w:val="00063ED4"/>
    <w:rsid w:val="00067316"/>
    <w:rsid w:val="00071B9A"/>
    <w:rsid w:val="00072D5D"/>
    <w:rsid w:val="00074494"/>
    <w:rsid w:val="00077A19"/>
    <w:rsid w:val="00082FB3"/>
    <w:rsid w:val="00083F7E"/>
    <w:rsid w:val="00086468"/>
    <w:rsid w:val="00087BE5"/>
    <w:rsid w:val="000903DD"/>
    <w:rsid w:val="000915C4"/>
    <w:rsid w:val="00092DDB"/>
    <w:rsid w:val="00097817"/>
    <w:rsid w:val="000A1A82"/>
    <w:rsid w:val="000A3EEB"/>
    <w:rsid w:val="000A4FDE"/>
    <w:rsid w:val="000B5A5A"/>
    <w:rsid w:val="000B5E00"/>
    <w:rsid w:val="000B7794"/>
    <w:rsid w:val="000C3055"/>
    <w:rsid w:val="000C7246"/>
    <w:rsid w:val="000D1730"/>
    <w:rsid w:val="000D1BEA"/>
    <w:rsid w:val="000D3595"/>
    <w:rsid w:val="000D72D0"/>
    <w:rsid w:val="000E1D68"/>
    <w:rsid w:val="000E28DC"/>
    <w:rsid w:val="000E4B7E"/>
    <w:rsid w:val="000E5939"/>
    <w:rsid w:val="000F20BC"/>
    <w:rsid w:val="000F3BDE"/>
    <w:rsid w:val="00102444"/>
    <w:rsid w:val="00104C9F"/>
    <w:rsid w:val="00107C33"/>
    <w:rsid w:val="00112C56"/>
    <w:rsid w:val="00113DD7"/>
    <w:rsid w:val="00115603"/>
    <w:rsid w:val="00115C9B"/>
    <w:rsid w:val="00116C16"/>
    <w:rsid w:val="0012060C"/>
    <w:rsid w:val="00120D30"/>
    <w:rsid w:val="0012759A"/>
    <w:rsid w:val="0013267E"/>
    <w:rsid w:val="00132990"/>
    <w:rsid w:val="00136E22"/>
    <w:rsid w:val="0013751C"/>
    <w:rsid w:val="00142785"/>
    <w:rsid w:val="00143431"/>
    <w:rsid w:val="001445F5"/>
    <w:rsid w:val="00150630"/>
    <w:rsid w:val="00151585"/>
    <w:rsid w:val="00151EE2"/>
    <w:rsid w:val="001531C3"/>
    <w:rsid w:val="00156C7F"/>
    <w:rsid w:val="00156D65"/>
    <w:rsid w:val="00157308"/>
    <w:rsid w:val="001639D1"/>
    <w:rsid w:val="00172823"/>
    <w:rsid w:val="0017348A"/>
    <w:rsid w:val="00191102"/>
    <w:rsid w:val="00193CB3"/>
    <w:rsid w:val="001958F2"/>
    <w:rsid w:val="001974B8"/>
    <w:rsid w:val="001A1629"/>
    <w:rsid w:val="001A6C53"/>
    <w:rsid w:val="001B3A5A"/>
    <w:rsid w:val="001B49D0"/>
    <w:rsid w:val="001B5D5F"/>
    <w:rsid w:val="001C2F4A"/>
    <w:rsid w:val="001D142D"/>
    <w:rsid w:val="001D152D"/>
    <w:rsid w:val="001D1D4D"/>
    <w:rsid w:val="001D3283"/>
    <w:rsid w:val="001D33C1"/>
    <w:rsid w:val="001D666F"/>
    <w:rsid w:val="001E19E1"/>
    <w:rsid w:val="001E3429"/>
    <w:rsid w:val="001E3551"/>
    <w:rsid w:val="001E5F13"/>
    <w:rsid w:val="001F0833"/>
    <w:rsid w:val="001F0C8B"/>
    <w:rsid w:val="001F27DB"/>
    <w:rsid w:val="001F48B8"/>
    <w:rsid w:val="001F73DB"/>
    <w:rsid w:val="00210EBA"/>
    <w:rsid w:val="00212A4E"/>
    <w:rsid w:val="00213FED"/>
    <w:rsid w:val="00214255"/>
    <w:rsid w:val="0021648C"/>
    <w:rsid w:val="00220E61"/>
    <w:rsid w:val="00221633"/>
    <w:rsid w:val="00223AA9"/>
    <w:rsid w:val="00231056"/>
    <w:rsid w:val="00233913"/>
    <w:rsid w:val="00233DBF"/>
    <w:rsid w:val="00250654"/>
    <w:rsid w:val="0025177D"/>
    <w:rsid w:val="0025230B"/>
    <w:rsid w:val="00260252"/>
    <w:rsid w:val="00263DEF"/>
    <w:rsid w:val="002643A2"/>
    <w:rsid w:val="00270DEF"/>
    <w:rsid w:val="00273CF3"/>
    <w:rsid w:val="00282D63"/>
    <w:rsid w:val="00283421"/>
    <w:rsid w:val="002871EB"/>
    <w:rsid w:val="00287793"/>
    <w:rsid w:val="00293615"/>
    <w:rsid w:val="00296F33"/>
    <w:rsid w:val="002A12E5"/>
    <w:rsid w:val="002A4F2C"/>
    <w:rsid w:val="002B0F56"/>
    <w:rsid w:val="002B1A6B"/>
    <w:rsid w:val="002B6207"/>
    <w:rsid w:val="002B6891"/>
    <w:rsid w:val="002C13A5"/>
    <w:rsid w:val="002C2EFB"/>
    <w:rsid w:val="002C55AE"/>
    <w:rsid w:val="002C5870"/>
    <w:rsid w:val="002D0D66"/>
    <w:rsid w:val="002D1BCD"/>
    <w:rsid w:val="002D4C9A"/>
    <w:rsid w:val="002D6AE5"/>
    <w:rsid w:val="002E0387"/>
    <w:rsid w:val="002E443A"/>
    <w:rsid w:val="002E56DB"/>
    <w:rsid w:val="002F0D52"/>
    <w:rsid w:val="002F16AB"/>
    <w:rsid w:val="002F7346"/>
    <w:rsid w:val="003007FA"/>
    <w:rsid w:val="00301A90"/>
    <w:rsid w:val="00307091"/>
    <w:rsid w:val="00307AA6"/>
    <w:rsid w:val="003106D7"/>
    <w:rsid w:val="003154BB"/>
    <w:rsid w:val="00315E69"/>
    <w:rsid w:val="00320EE4"/>
    <w:rsid w:val="003227B5"/>
    <w:rsid w:val="00322A81"/>
    <w:rsid w:val="00323AD9"/>
    <w:rsid w:val="00323E75"/>
    <w:rsid w:val="003318A7"/>
    <w:rsid w:val="00333A5B"/>
    <w:rsid w:val="0034004F"/>
    <w:rsid w:val="003440E7"/>
    <w:rsid w:val="00344584"/>
    <w:rsid w:val="003514B0"/>
    <w:rsid w:val="00366512"/>
    <w:rsid w:val="00366F4C"/>
    <w:rsid w:val="00380DB9"/>
    <w:rsid w:val="0038439E"/>
    <w:rsid w:val="00385AC2"/>
    <w:rsid w:val="00391953"/>
    <w:rsid w:val="003929D2"/>
    <w:rsid w:val="003973DA"/>
    <w:rsid w:val="003A154A"/>
    <w:rsid w:val="003A2C10"/>
    <w:rsid w:val="003A5593"/>
    <w:rsid w:val="003A6139"/>
    <w:rsid w:val="003B126D"/>
    <w:rsid w:val="003B5757"/>
    <w:rsid w:val="003B6EC2"/>
    <w:rsid w:val="003C49BE"/>
    <w:rsid w:val="003C547F"/>
    <w:rsid w:val="003C717A"/>
    <w:rsid w:val="003D133B"/>
    <w:rsid w:val="003D2E31"/>
    <w:rsid w:val="003D7166"/>
    <w:rsid w:val="003E0511"/>
    <w:rsid w:val="003E09F1"/>
    <w:rsid w:val="003E2B39"/>
    <w:rsid w:val="003F2B72"/>
    <w:rsid w:val="003F5BF1"/>
    <w:rsid w:val="0040400B"/>
    <w:rsid w:val="0040407D"/>
    <w:rsid w:val="00410865"/>
    <w:rsid w:val="0041094F"/>
    <w:rsid w:val="0041298A"/>
    <w:rsid w:val="0041407C"/>
    <w:rsid w:val="00417495"/>
    <w:rsid w:val="00421431"/>
    <w:rsid w:val="00422693"/>
    <w:rsid w:val="00423809"/>
    <w:rsid w:val="00425293"/>
    <w:rsid w:val="00425C59"/>
    <w:rsid w:val="0042778C"/>
    <w:rsid w:val="00430677"/>
    <w:rsid w:val="0043163D"/>
    <w:rsid w:val="0043325A"/>
    <w:rsid w:val="00435CF6"/>
    <w:rsid w:val="00435EFA"/>
    <w:rsid w:val="00443F32"/>
    <w:rsid w:val="0046169D"/>
    <w:rsid w:val="00464611"/>
    <w:rsid w:val="00464F35"/>
    <w:rsid w:val="00466E3F"/>
    <w:rsid w:val="00481577"/>
    <w:rsid w:val="0048565A"/>
    <w:rsid w:val="004858A5"/>
    <w:rsid w:val="00485F74"/>
    <w:rsid w:val="004860BF"/>
    <w:rsid w:val="0049169E"/>
    <w:rsid w:val="00491F0E"/>
    <w:rsid w:val="00492057"/>
    <w:rsid w:val="00495621"/>
    <w:rsid w:val="004A2C00"/>
    <w:rsid w:val="004A659A"/>
    <w:rsid w:val="004B077A"/>
    <w:rsid w:val="004B0916"/>
    <w:rsid w:val="004B2ECF"/>
    <w:rsid w:val="004C2E4B"/>
    <w:rsid w:val="004C338B"/>
    <w:rsid w:val="004C34EF"/>
    <w:rsid w:val="004D2DED"/>
    <w:rsid w:val="004D3C77"/>
    <w:rsid w:val="004D3F70"/>
    <w:rsid w:val="004D554E"/>
    <w:rsid w:val="004E0755"/>
    <w:rsid w:val="004E2B0B"/>
    <w:rsid w:val="004E6506"/>
    <w:rsid w:val="004E688D"/>
    <w:rsid w:val="004F03B6"/>
    <w:rsid w:val="004F5C3B"/>
    <w:rsid w:val="004F6914"/>
    <w:rsid w:val="00502F9D"/>
    <w:rsid w:val="00503FB1"/>
    <w:rsid w:val="00507263"/>
    <w:rsid w:val="00511C46"/>
    <w:rsid w:val="005121A8"/>
    <w:rsid w:val="00512338"/>
    <w:rsid w:val="00514156"/>
    <w:rsid w:val="005159AD"/>
    <w:rsid w:val="00525CFA"/>
    <w:rsid w:val="00526F7F"/>
    <w:rsid w:val="0053013F"/>
    <w:rsid w:val="00530411"/>
    <w:rsid w:val="00534DCD"/>
    <w:rsid w:val="0053645C"/>
    <w:rsid w:val="00536E03"/>
    <w:rsid w:val="0053785F"/>
    <w:rsid w:val="0054141D"/>
    <w:rsid w:val="005424D2"/>
    <w:rsid w:val="005441FC"/>
    <w:rsid w:val="00550274"/>
    <w:rsid w:val="0055149B"/>
    <w:rsid w:val="005546F6"/>
    <w:rsid w:val="005568C8"/>
    <w:rsid w:val="0055736F"/>
    <w:rsid w:val="005607E8"/>
    <w:rsid w:val="00560966"/>
    <w:rsid w:val="00561C77"/>
    <w:rsid w:val="00563697"/>
    <w:rsid w:val="005709DA"/>
    <w:rsid w:val="00570FAF"/>
    <w:rsid w:val="005719AF"/>
    <w:rsid w:val="00573904"/>
    <w:rsid w:val="00573925"/>
    <w:rsid w:val="00573AB1"/>
    <w:rsid w:val="005757FF"/>
    <w:rsid w:val="005816F9"/>
    <w:rsid w:val="00586FBC"/>
    <w:rsid w:val="00587D84"/>
    <w:rsid w:val="00590324"/>
    <w:rsid w:val="0059338F"/>
    <w:rsid w:val="0059376A"/>
    <w:rsid w:val="00596F8C"/>
    <w:rsid w:val="005A1491"/>
    <w:rsid w:val="005A6E05"/>
    <w:rsid w:val="005B04CD"/>
    <w:rsid w:val="005B75EF"/>
    <w:rsid w:val="005B7B95"/>
    <w:rsid w:val="005C0CA2"/>
    <w:rsid w:val="005C0FCF"/>
    <w:rsid w:val="005C2998"/>
    <w:rsid w:val="005C5A5A"/>
    <w:rsid w:val="005D078C"/>
    <w:rsid w:val="005D1540"/>
    <w:rsid w:val="005D42FF"/>
    <w:rsid w:val="005E5D88"/>
    <w:rsid w:val="005F2C5D"/>
    <w:rsid w:val="005F358E"/>
    <w:rsid w:val="0060151A"/>
    <w:rsid w:val="00603F2A"/>
    <w:rsid w:val="0060422D"/>
    <w:rsid w:val="00607BE3"/>
    <w:rsid w:val="00607D1C"/>
    <w:rsid w:val="006118E4"/>
    <w:rsid w:val="00616E48"/>
    <w:rsid w:val="00617A06"/>
    <w:rsid w:val="00621040"/>
    <w:rsid w:val="00621862"/>
    <w:rsid w:val="006219AD"/>
    <w:rsid w:val="00622132"/>
    <w:rsid w:val="006239F0"/>
    <w:rsid w:val="0063026A"/>
    <w:rsid w:val="006315B6"/>
    <w:rsid w:val="00640751"/>
    <w:rsid w:val="00640E2C"/>
    <w:rsid w:val="0064262A"/>
    <w:rsid w:val="00650686"/>
    <w:rsid w:val="00652FF2"/>
    <w:rsid w:val="00653473"/>
    <w:rsid w:val="00654435"/>
    <w:rsid w:val="0065613F"/>
    <w:rsid w:val="0065731C"/>
    <w:rsid w:val="00661F98"/>
    <w:rsid w:val="00680C53"/>
    <w:rsid w:val="00684A63"/>
    <w:rsid w:val="0068650E"/>
    <w:rsid w:val="00686B0F"/>
    <w:rsid w:val="00696A37"/>
    <w:rsid w:val="006A3DF9"/>
    <w:rsid w:val="006A637B"/>
    <w:rsid w:val="006A7232"/>
    <w:rsid w:val="006B1045"/>
    <w:rsid w:val="006B106D"/>
    <w:rsid w:val="006B25A9"/>
    <w:rsid w:val="006B59ED"/>
    <w:rsid w:val="006C04F8"/>
    <w:rsid w:val="006C0924"/>
    <w:rsid w:val="006C21A6"/>
    <w:rsid w:val="006C442B"/>
    <w:rsid w:val="006C5572"/>
    <w:rsid w:val="006C6274"/>
    <w:rsid w:val="006D402E"/>
    <w:rsid w:val="006D4182"/>
    <w:rsid w:val="006D68A6"/>
    <w:rsid w:val="006D7453"/>
    <w:rsid w:val="006E2572"/>
    <w:rsid w:val="006E3CCE"/>
    <w:rsid w:val="006E5380"/>
    <w:rsid w:val="006F02F6"/>
    <w:rsid w:val="006F0E72"/>
    <w:rsid w:val="006F2ACB"/>
    <w:rsid w:val="00701F18"/>
    <w:rsid w:val="0070247E"/>
    <w:rsid w:val="007062B7"/>
    <w:rsid w:val="00706BA5"/>
    <w:rsid w:val="00710BD6"/>
    <w:rsid w:val="00713BC9"/>
    <w:rsid w:val="00714A60"/>
    <w:rsid w:val="00715DFB"/>
    <w:rsid w:val="00721937"/>
    <w:rsid w:val="00721C4C"/>
    <w:rsid w:val="007250CE"/>
    <w:rsid w:val="00727198"/>
    <w:rsid w:val="00735600"/>
    <w:rsid w:val="00743857"/>
    <w:rsid w:val="007439D2"/>
    <w:rsid w:val="00744EDF"/>
    <w:rsid w:val="00746A2A"/>
    <w:rsid w:val="00750151"/>
    <w:rsid w:val="00762C36"/>
    <w:rsid w:val="00765946"/>
    <w:rsid w:val="007716A0"/>
    <w:rsid w:val="00772101"/>
    <w:rsid w:val="00781DE7"/>
    <w:rsid w:val="00791636"/>
    <w:rsid w:val="007941E9"/>
    <w:rsid w:val="007A085C"/>
    <w:rsid w:val="007A49E1"/>
    <w:rsid w:val="007A61E3"/>
    <w:rsid w:val="007A6404"/>
    <w:rsid w:val="007B02DF"/>
    <w:rsid w:val="007B076C"/>
    <w:rsid w:val="007B1FF1"/>
    <w:rsid w:val="007B31D2"/>
    <w:rsid w:val="007B7668"/>
    <w:rsid w:val="007C3BA8"/>
    <w:rsid w:val="007C492E"/>
    <w:rsid w:val="007C5BDA"/>
    <w:rsid w:val="007C7F0C"/>
    <w:rsid w:val="007D022C"/>
    <w:rsid w:val="007D428D"/>
    <w:rsid w:val="007E0280"/>
    <w:rsid w:val="007E4A87"/>
    <w:rsid w:val="007F0B6C"/>
    <w:rsid w:val="007F1AF7"/>
    <w:rsid w:val="007F6BDA"/>
    <w:rsid w:val="007F6FD7"/>
    <w:rsid w:val="00800409"/>
    <w:rsid w:val="008039B6"/>
    <w:rsid w:val="00805783"/>
    <w:rsid w:val="00807E0B"/>
    <w:rsid w:val="00810BDE"/>
    <w:rsid w:val="00813ACC"/>
    <w:rsid w:val="00814246"/>
    <w:rsid w:val="00816634"/>
    <w:rsid w:val="00824A4A"/>
    <w:rsid w:val="008264B0"/>
    <w:rsid w:val="00827057"/>
    <w:rsid w:val="008319CE"/>
    <w:rsid w:val="00831E6E"/>
    <w:rsid w:val="008340AE"/>
    <w:rsid w:val="0084280C"/>
    <w:rsid w:val="00842E74"/>
    <w:rsid w:val="0085003D"/>
    <w:rsid w:val="00854F98"/>
    <w:rsid w:val="00857B5D"/>
    <w:rsid w:val="008605F4"/>
    <w:rsid w:val="00860A9B"/>
    <w:rsid w:val="00862B6E"/>
    <w:rsid w:val="008643AD"/>
    <w:rsid w:val="0087031C"/>
    <w:rsid w:val="008715EE"/>
    <w:rsid w:val="00872B1F"/>
    <w:rsid w:val="00874E42"/>
    <w:rsid w:val="0087636C"/>
    <w:rsid w:val="0087774C"/>
    <w:rsid w:val="00877EDC"/>
    <w:rsid w:val="008817E4"/>
    <w:rsid w:val="0089298F"/>
    <w:rsid w:val="00893428"/>
    <w:rsid w:val="00896F1D"/>
    <w:rsid w:val="008979AB"/>
    <w:rsid w:val="008A0DE1"/>
    <w:rsid w:val="008A24B8"/>
    <w:rsid w:val="008A3B4F"/>
    <w:rsid w:val="008A3F84"/>
    <w:rsid w:val="008A4B11"/>
    <w:rsid w:val="008A573C"/>
    <w:rsid w:val="008A6D9B"/>
    <w:rsid w:val="008B07A5"/>
    <w:rsid w:val="008B111D"/>
    <w:rsid w:val="008B3DC1"/>
    <w:rsid w:val="008B4B40"/>
    <w:rsid w:val="008C088D"/>
    <w:rsid w:val="008C0EE5"/>
    <w:rsid w:val="008C41B7"/>
    <w:rsid w:val="008C5392"/>
    <w:rsid w:val="008C5C7B"/>
    <w:rsid w:val="008D0B65"/>
    <w:rsid w:val="008D1FC6"/>
    <w:rsid w:val="008D3A65"/>
    <w:rsid w:val="008E2311"/>
    <w:rsid w:val="008E4D49"/>
    <w:rsid w:val="008F01C6"/>
    <w:rsid w:val="008F0523"/>
    <w:rsid w:val="009018DB"/>
    <w:rsid w:val="00903ACD"/>
    <w:rsid w:val="00910F60"/>
    <w:rsid w:val="00911E2B"/>
    <w:rsid w:val="009135FC"/>
    <w:rsid w:val="00914EF7"/>
    <w:rsid w:val="009152DE"/>
    <w:rsid w:val="00916F1C"/>
    <w:rsid w:val="00921B12"/>
    <w:rsid w:val="009225D6"/>
    <w:rsid w:val="009230D4"/>
    <w:rsid w:val="009257D5"/>
    <w:rsid w:val="009264B3"/>
    <w:rsid w:val="00930E80"/>
    <w:rsid w:val="009347B1"/>
    <w:rsid w:val="009352AC"/>
    <w:rsid w:val="0095520F"/>
    <w:rsid w:val="009554EB"/>
    <w:rsid w:val="00956872"/>
    <w:rsid w:val="00957D2B"/>
    <w:rsid w:val="00960981"/>
    <w:rsid w:val="0096580D"/>
    <w:rsid w:val="0096721D"/>
    <w:rsid w:val="009708E9"/>
    <w:rsid w:val="00971BAA"/>
    <w:rsid w:val="00971E56"/>
    <w:rsid w:val="009733C7"/>
    <w:rsid w:val="0097600A"/>
    <w:rsid w:val="009760C3"/>
    <w:rsid w:val="00980939"/>
    <w:rsid w:val="00980AD9"/>
    <w:rsid w:val="00981152"/>
    <w:rsid w:val="009849E7"/>
    <w:rsid w:val="009916E5"/>
    <w:rsid w:val="00997022"/>
    <w:rsid w:val="009A5A08"/>
    <w:rsid w:val="009A6154"/>
    <w:rsid w:val="009A6CCD"/>
    <w:rsid w:val="009A6EA6"/>
    <w:rsid w:val="009B0C3A"/>
    <w:rsid w:val="009B1284"/>
    <w:rsid w:val="009B37FA"/>
    <w:rsid w:val="009B6F0B"/>
    <w:rsid w:val="009C0CD6"/>
    <w:rsid w:val="009C1169"/>
    <w:rsid w:val="009C4084"/>
    <w:rsid w:val="009C5BF6"/>
    <w:rsid w:val="009D134B"/>
    <w:rsid w:val="009D359B"/>
    <w:rsid w:val="009D5051"/>
    <w:rsid w:val="009D5288"/>
    <w:rsid w:val="009D5E3D"/>
    <w:rsid w:val="009D7409"/>
    <w:rsid w:val="009E0D18"/>
    <w:rsid w:val="009E123D"/>
    <w:rsid w:val="009E4A1B"/>
    <w:rsid w:val="009F0221"/>
    <w:rsid w:val="009F17BA"/>
    <w:rsid w:val="009F69A5"/>
    <w:rsid w:val="00A0028D"/>
    <w:rsid w:val="00A00DB6"/>
    <w:rsid w:val="00A060B5"/>
    <w:rsid w:val="00A071B2"/>
    <w:rsid w:val="00A07DA9"/>
    <w:rsid w:val="00A13400"/>
    <w:rsid w:val="00A15740"/>
    <w:rsid w:val="00A16AEC"/>
    <w:rsid w:val="00A214EC"/>
    <w:rsid w:val="00A2359C"/>
    <w:rsid w:val="00A25F99"/>
    <w:rsid w:val="00A267ED"/>
    <w:rsid w:val="00A26B59"/>
    <w:rsid w:val="00A30037"/>
    <w:rsid w:val="00A340E9"/>
    <w:rsid w:val="00A349F9"/>
    <w:rsid w:val="00A35D24"/>
    <w:rsid w:val="00A36F10"/>
    <w:rsid w:val="00A42722"/>
    <w:rsid w:val="00A433F6"/>
    <w:rsid w:val="00A46453"/>
    <w:rsid w:val="00A50C13"/>
    <w:rsid w:val="00A523C0"/>
    <w:rsid w:val="00A52EA8"/>
    <w:rsid w:val="00A57C9F"/>
    <w:rsid w:val="00A57DA8"/>
    <w:rsid w:val="00A6131A"/>
    <w:rsid w:val="00A63154"/>
    <w:rsid w:val="00A649FC"/>
    <w:rsid w:val="00A656D2"/>
    <w:rsid w:val="00A76966"/>
    <w:rsid w:val="00A771B0"/>
    <w:rsid w:val="00A82DD4"/>
    <w:rsid w:val="00A85865"/>
    <w:rsid w:val="00A85898"/>
    <w:rsid w:val="00A87A16"/>
    <w:rsid w:val="00A90074"/>
    <w:rsid w:val="00A9097C"/>
    <w:rsid w:val="00A92401"/>
    <w:rsid w:val="00A927D9"/>
    <w:rsid w:val="00A9337D"/>
    <w:rsid w:val="00A94FF4"/>
    <w:rsid w:val="00A96319"/>
    <w:rsid w:val="00A9687B"/>
    <w:rsid w:val="00A96E58"/>
    <w:rsid w:val="00AA11D5"/>
    <w:rsid w:val="00AA282D"/>
    <w:rsid w:val="00AB2FB7"/>
    <w:rsid w:val="00AB41AE"/>
    <w:rsid w:val="00AB5331"/>
    <w:rsid w:val="00AB5A6F"/>
    <w:rsid w:val="00AB6C55"/>
    <w:rsid w:val="00AC551D"/>
    <w:rsid w:val="00AC6E39"/>
    <w:rsid w:val="00AC71C9"/>
    <w:rsid w:val="00AD41A3"/>
    <w:rsid w:val="00AD6735"/>
    <w:rsid w:val="00AE2E80"/>
    <w:rsid w:val="00AE32FF"/>
    <w:rsid w:val="00AE4E02"/>
    <w:rsid w:val="00AF1B83"/>
    <w:rsid w:val="00AF29F1"/>
    <w:rsid w:val="00AF5507"/>
    <w:rsid w:val="00AF5DBD"/>
    <w:rsid w:val="00AF5FAC"/>
    <w:rsid w:val="00B00869"/>
    <w:rsid w:val="00B01A37"/>
    <w:rsid w:val="00B02399"/>
    <w:rsid w:val="00B12ED7"/>
    <w:rsid w:val="00B13F6D"/>
    <w:rsid w:val="00B14407"/>
    <w:rsid w:val="00B14960"/>
    <w:rsid w:val="00B151F7"/>
    <w:rsid w:val="00B15B0A"/>
    <w:rsid w:val="00B171E9"/>
    <w:rsid w:val="00B22583"/>
    <w:rsid w:val="00B27A2E"/>
    <w:rsid w:val="00B32B3E"/>
    <w:rsid w:val="00B36DA5"/>
    <w:rsid w:val="00B428BE"/>
    <w:rsid w:val="00B432E0"/>
    <w:rsid w:val="00B5070D"/>
    <w:rsid w:val="00B50F99"/>
    <w:rsid w:val="00B51EAB"/>
    <w:rsid w:val="00B54CED"/>
    <w:rsid w:val="00B55241"/>
    <w:rsid w:val="00B55D13"/>
    <w:rsid w:val="00B572D2"/>
    <w:rsid w:val="00B622A4"/>
    <w:rsid w:val="00B708D0"/>
    <w:rsid w:val="00B72A28"/>
    <w:rsid w:val="00B738E6"/>
    <w:rsid w:val="00B74071"/>
    <w:rsid w:val="00B75F74"/>
    <w:rsid w:val="00B76831"/>
    <w:rsid w:val="00B81BD6"/>
    <w:rsid w:val="00B86A42"/>
    <w:rsid w:val="00B9103C"/>
    <w:rsid w:val="00B939A6"/>
    <w:rsid w:val="00B95C56"/>
    <w:rsid w:val="00BA5616"/>
    <w:rsid w:val="00BB0437"/>
    <w:rsid w:val="00BB20F6"/>
    <w:rsid w:val="00BB64B6"/>
    <w:rsid w:val="00BC0F92"/>
    <w:rsid w:val="00BC13EE"/>
    <w:rsid w:val="00BC1E95"/>
    <w:rsid w:val="00BD6CFE"/>
    <w:rsid w:val="00BD7044"/>
    <w:rsid w:val="00BE44A9"/>
    <w:rsid w:val="00BE49CC"/>
    <w:rsid w:val="00BE6BEA"/>
    <w:rsid w:val="00BF1597"/>
    <w:rsid w:val="00BF269B"/>
    <w:rsid w:val="00BF2EF6"/>
    <w:rsid w:val="00BF3794"/>
    <w:rsid w:val="00BF5333"/>
    <w:rsid w:val="00BF7543"/>
    <w:rsid w:val="00C0225C"/>
    <w:rsid w:val="00C03441"/>
    <w:rsid w:val="00C07601"/>
    <w:rsid w:val="00C10C05"/>
    <w:rsid w:val="00C14D16"/>
    <w:rsid w:val="00C1594E"/>
    <w:rsid w:val="00C218CD"/>
    <w:rsid w:val="00C22AFD"/>
    <w:rsid w:val="00C24669"/>
    <w:rsid w:val="00C345C4"/>
    <w:rsid w:val="00C44BF1"/>
    <w:rsid w:val="00C46E19"/>
    <w:rsid w:val="00C46F8B"/>
    <w:rsid w:val="00C51036"/>
    <w:rsid w:val="00C5258B"/>
    <w:rsid w:val="00C5623D"/>
    <w:rsid w:val="00C70E61"/>
    <w:rsid w:val="00C7175C"/>
    <w:rsid w:val="00C73D21"/>
    <w:rsid w:val="00C7571D"/>
    <w:rsid w:val="00C763A9"/>
    <w:rsid w:val="00C81126"/>
    <w:rsid w:val="00C84C10"/>
    <w:rsid w:val="00C8527F"/>
    <w:rsid w:val="00C85657"/>
    <w:rsid w:val="00C871FD"/>
    <w:rsid w:val="00C914EF"/>
    <w:rsid w:val="00C92175"/>
    <w:rsid w:val="00C96A2C"/>
    <w:rsid w:val="00C976A1"/>
    <w:rsid w:val="00C97A8F"/>
    <w:rsid w:val="00CA16A6"/>
    <w:rsid w:val="00CA7DEE"/>
    <w:rsid w:val="00CB10F7"/>
    <w:rsid w:val="00CB1A3F"/>
    <w:rsid w:val="00CB3183"/>
    <w:rsid w:val="00CB493A"/>
    <w:rsid w:val="00CC309F"/>
    <w:rsid w:val="00CD2304"/>
    <w:rsid w:val="00CD71C2"/>
    <w:rsid w:val="00CE32A9"/>
    <w:rsid w:val="00CE5E72"/>
    <w:rsid w:val="00CE6968"/>
    <w:rsid w:val="00CE752F"/>
    <w:rsid w:val="00CF07FC"/>
    <w:rsid w:val="00CF3418"/>
    <w:rsid w:val="00CF513C"/>
    <w:rsid w:val="00CF5A21"/>
    <w:rsid w:val="00CF7D5B"/>
    <w:rsid w:val="00D02052"/>
    <w:rsid w:val="00D0327C"/>
    <w:rsid w:val="00D04B69"/>
    <w:rsid w:val="00D11F9D"/>
    <w:rsid w:val="00D14E4E"/>
    <w:rsid w:val="00D1745A"/>
    <w:rsid w:val="00D1764D"/>
    <w:rsid w:val="00D20896"/>
    <w:rsid w:val="00D26A9D"/>
    <w:rsid w:val="00D31ADF"/>
    <w:rsid w:val="00D46066"/>
    <w:rsid w:val="00D50C33"/>
    <w:rsid w:val="00D5257D"/>
    <w:rsid w:val="00D5352F"/>
    <w:rsid w:val="00D535F1"/>
    <w:rsid w:val="00D53930"/>
    <w:rsid w:val="00D53B86"/>
    <w:rsid w:val="00D54978"/>
    <w:rsid w:val="00D561F2"/>
    <w:rsid w:val="00D63311"/>
    <w:rsid w:val="00D650FF"/>
    <w:rsid w:val="00D67B41"/>
    <w:rsid w:val="00D70886"/>
    <w:rsid w:val="00D713AB"/>
    <w:rsid w:val="00D75E45"/>
    <w:rsid w:val="00D771DC"/>
    <w:rsid w:val="00D83BC9"/>
    <w:rsid w:val="00D84581"/>
    <w:rsid w:val="00D867AE"/>
    <w:rsid w:val="00D90935"/>
    <w:rsid w:val="00D95CBD"/>
    <w:rsid w:val="00DA1295"/>
    <w:rsid w:val="00DA3572"/>
    <w:rsid w:val="00DA77FF"/>
    <w:rsid w:val="00DB442E"/>
    <w:rsid w:val="00DB5720"/>
    <w:rsid w:val="00DB5A82"/>
    <w:rsid w:val="00DC2DE5"/>
    <w:rsid w:val="00DD2E6E"/>
    <w:rsid w:val="00DD395A"/>
    <w:rsid w:val="00DD6E60"/>
    <w:rsid w:val="00DE1F0C"/>
    <w:rsid w:val="00DE364F"/>
    <w:rsid w:val="00DE7E78"/>
    <w:rsid w:val="00DF5851"/>
    <w:rsid w:val="00DF5EE8"/>
    <w:rsid w:val="00E02170"/>
    <w:rsid w:val="00E043CD"/>
    <w:rsid w:val="00E05060"/>
    <w:rsid w:val="00E077BC"/>
    <w:rsid w:val="00E138E4"/>
    <w:rsid w:val="00E14D82"/>
    <w:rsid w:val="00E202AA"/>
    <w:rsid w:val="00E27847"/>
    <w:rsid w:val="00E31494"/>
    <w:rsid w:val="00E32D99"/>
    <w:rsid w:val="00E331B3"/>
    <w:rsid w:val="00E40DCA"/>
    <w:rsid w:val="00E44420"/>
    <w:rsid w:val="00E44F5A"/>
    <w:rsid w:val="00E5139D"/>
    <w:rsid w:val="00E527FD"/>
    <w:rsid w:val="00E52BE9"/>
    <w:rsid w:val="00E55E9A"/>
    <w:rsid w:val="00E57ADD"/>
    <w:rsid w:val="00E6502C"/>
    <w:rsid w:val="00E72F99"/>
    <w:rsid w:val="00E74308"/>
    <w:rsid w:val="00E755DC"/>
    <w:rsid w:val="00E77B08"/>
    <w:rsid w:val="00E947E3"/>
    <w:rsid w:val="00E97C5D"/>
    <w:rsid w:val="00EA108C"/>
    <w:rsid w:val="00EA2060"/>
    <w:rsid w:val="00EB15C3"/>
    <w:rsid w:val="00EB1A6C"/>
    <w:rsid w:val="00EB1E67"/>
    <w:rsid w:val="00EB5405"/>
    <w:rsid w:val="00EB5DE8"/>
    <w:rsid w:val="00EB65B5"/>
    <w:rsid w:val="00EC05D3"/>
    <w:rsid w:val="00EC4062"/>
    <w:rsid w:val="00EC4BCF"/>
    <w:rsid w:val="00ED05A6"/>
    <w:rsid w:val="00ED1332"/>
    <w:rsid w:val="00ED2681"/>
    <w:rsid w:val="00ED363A"/>
    <w:rsid w:val="00ED39EF"/>
    <w:rsid w:val="00ED6CDA"/>
    <w:rsid w:val="00EE155B"/>
    <w:rsid w:val="00EE37D1"/>
    <w:rsid w:val="00EF62E1"/>
    <w:rsid w:val="00F01B15"/>
    <w:rsid w:val="00F021F4"/>
    <w:rsid w:val="00F033CF"/>
    <w:rsid w:val="00F037BF"/>
    <w:rsid w:val="00F05759"/>
    <w:rsid w:val="00F05BA8"/>
    <w:rsid w:val="00F124CC"/>
    <w:rsid w:val="00F16459"/>
    <w:rsid w:val="00F179F2"/>
    <w:rsid w:val="00F213AC"/>
    <w:rsid w:val="00F21903"/>
    <w:rsid w:val="00F2197F"/>
    <w:rsid w:val="00F22782"/>
    <w:rsid w:val="00F256DD"/>
    <w:rsid w:val="00F30E9B"/>
    <w:rsid w:val="00F318EC"/>
    <w:rsid w:val="00F32FA1"/>
    <w:rsid w:val="00F35B51"/>
    <w:rsid w:val="00F361E6"/>
    <w:rsid w:val="00F36F9B"/>
    <w:rsid w:val="00F37A96"/>
    <w:rsid w:val="00F40504"/>
    <w:rsid w:val="00F414A8"/>
    <w:rsid w:val="00F41DE3"/>
    <w:rsid w:val="00F463C4"/>
    <w:rsid w:val="00F51840"/>
    <w:rsid w:val="00F5232C"/>
    <w:rsid w:val="00F54548"/>
    <w:rsid w:val="00F54780"/>
    <w:rsid w:val="00F55FF1"/>
    <w:rsid w:val="00F64B81"/>
    <w:rsid w:val="00F65AAB"/>
    <w:rsid w:val="00F70907"/>
    <w:rsid w:val="00F73A2C"/>
    <w:rsid w:val="00F7514F"/>
    <w:rsid w:val="00F769A6"/>
    <w:rsid w:val="00F84500"/>
    <w:rsid w:val="00F903AB"/>
    <w:rsid w:val="00F90677"/>
    <w:rsid w:val="00F91991"/>
    <w:rsid w:val="00F95207"/>
    <w:rsid w:val="00F958FE"/>
    <w:rsid w:val="00F96453"/>
    <w:rsid w:val="00F964F7"/>
    <w:rsid w:val="00FA2344"/>
    <w:rsid w:val="00FA3735"/>
    <w:rsid w:val="00FA4042"/>
    <w:rsid w:val="00FA4F81"/>
    <w:rsid w:val="00FA61AD"/>
    <w:rsid w:val="00FB0227"/>
    <w:rsid w:val="00FB1756"/>
    <w:rsid w:val="00FB1F12"/>
    <w:rsid w:val="00FB58D3"/>
    <w:rsid w:val="00FB5DA2"/>
    <w:rsid w:val="00FB71EA"/>
    <w:rsid w:val="00FB7930"/>
    <w:rsid w:val="00FC005C"/>
    <w:rsid w:val="00FC2097"/>
    <w:rsid w:val="00FC2E5A"/>
    <w:rsid w:val="00FC2EDD"/>
    <w:rsid w:val="00FC2FBA"/>
    <w:rsid w:val="00FD3884"/>
    <w:rsid w:val="00FE0A19"/>
    <w:rsid w:val="00FE249D"/>
    <w:rsid w:val="00FE3174"/>
    <w:rsid w:val="00FE3BBA"/>
    <w:rsid w:val="00FE3E46"/>
    <w:rsid w:val="00FE451F"/>
    <w:rsid w:val="00FE6501"/>
    <w:rsid w:val="00FE6E4D"/>
    <w:rsid w:val="00FE6E5A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0807C32E-DE56-4F30-8FEB-7E1CFF1E18D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E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C7F0C"/>
    <w:rPr>
      <w:kern w:val="0"/>
      <w:sz w:val="18"/>
      <w:szCs w:val="20"/>
    </w:rPr>
  </w:style>
  <w:style w:type="character" w:customStyle="1" w:styleId="a4">
    <w:name w:val="批注框文本 字符"/>
    <w:link w:val="a3"/>
    <w:uiPriority w:val="99"/>
    <w:semiHidden/>
    <w:locked/>
    <w:rsid w:val="007C7F0C"/>
    <w:rPr>
      <w:sz w:val="18"/>
    </w:rPr>
  </w:style>
  <w:style w:type="character" w:customStyle="1" w:styleId="apple-converted-space">
    <w:name w:val="apple-converted-space"/>
    <w:uiPriority w:val="99"/>
    <w:rsid w:val="00B939A6"/>
  </w:style>
  <w:style w:type="paragraph" w:styleId="a5">
    <w:name w:val="header"/>
    <w:basedOn w:val="a"/>
    <w:link w:val="a6"/>
    <w:uiPriority w:val="99"/>
    <w:rsid w:val="00713BC9"/>
    <w:pPr>
      <w:pBdr>
        <w:bottom w:val="single" w:sz="6" w:space="1" w:color="auto"/>
      </w:pBdr>
      <w:tabs>
        <w:tab w:val="center" w:pos="207.65pt"/>
        <w:tab w:val="end" w:pos="415.30pt"/>
      </w:tabs>
      <w:snapToGrid w:val="0"/>
      <w:jc w:val="center"/>
    </w:pPr>
    <w:rPr>
      <w:sz w:val="18"/>
      <w:szCs w:val="20"/>
    </w:rPr>
  </w:style>
  <w:style w:type="character" w:customStyle="1" w:styleId="a6">
    <w:name w:val="页眉 字符"/>
    <w:link w:val="a5"/>
    <w:uiPriority w:val="99"/>
    <w:locked/>
    <w:rsid w:val="00713BC9"/>
    <w:rPr>
      <w:kern w:val="2"/>
      <w:sz w:val="18"/>
    </w:rPr>
  </w:style>
  <w:style w:type="paragraph" w:styleId="a7">
    <w:name w:val="footer"/>
    <w:basedOn w:val="a"/>
    <w:link w:val="a8"/>
    <w:uiPriority w:val="99"/>
    <w:rsid w:val="00713BC9"/>
    <w:pPr>
      <w:tabs>
        <w:tab w:val="center" w:pos="207.65pt"/>
        <w:tab w:val="end" w:pos="415.30pt"/>
      </w:tabs>
      <w:snapToGrid w:val="0"/>
      <w:jc w:val="start"/>
    </w:pPr>
    <w:rPr>
      <w:sz w:val="18"/>
      <w:szCs w:val="20"/>
    </w:rPr>
  </w:style>
  <w:style w:type="character" w:customStyle="1" w:styleId="a8">
    <w:name w:val="页脚 字符"/>
    <w:link w:val="a7"/>
    <w:uiPriority w:val="99"/>
    <w:locked/>
    <w:rsid w:val="00713BC9"/>
    <w:rPr>
      <w:kern w:val="2"/>
      <w:sz w:val="18"/>
    </w:rPr>
  </w:style>
  <w:style w:type="character" w:styleId="a9">
    <w:name w:val="Strong"/>
    <w:uiPriority w:val="99"/>
    <w:qFormat/>
    <w:locked/>
    <w:rsid w:val="00F2197F"/>
    <w:rPr>
      <w:b/>
    </w:rPr>
  </w:style>
  <w:style w:type="paragraph" w:customStyle="1" w:styleId="default">
    <w:name w:val="default"/>
    <w:basedOn w:val="a"/>
    <w:uiPriority w:val="99"/>
    <w:rsid w:val="00425293"/>
    <w:pPr>
      <w:widowControl/>
      <w:spacing w:before="5pt" w:beforeAutospacing="1" w:after="5pt" w:afterAutospacing="1"/>
      <w:jc w:val="start"/>
    </w:pPr>
    <w:rPr>
      <w:rFonts w:ascii="宋体" w:hAnsi="宋体" w:cs="宋体"/>
      <w:sz w:val="24"/>
      <w:szCs w:val="24"/>
    </w:rPr>
  </w:style>
  <w:style w:type="paragraph" w:styleId="aa">
    <w:name w:val="List Paragraph"/>
    <w:basedOn w:val="a"/>
    <w:uiPriority w:val="99"/>
    <w:qFormat/>
    <w:rsid w:val="00B75F74"/>
    <w:pPr>
      <w:ind w:firstLineChars="200" w:firstLine="21pt"/>
    </w:pPr>
  </w:style>
  <w:style w:type="paragraph" w:styleId="ab">
    <w:name w:val="Date"/>
    <w:basedOn w:val="a"/>
    <w:next w:val="a"/>
    <w:link w:val="ac"/>
    <w:uiPriority w:val="99"/>
    <w:semiHidden/>
    <w:unhideWhenUsed/>
    <w:rsid w:val="00621040"/>
    <w:pPr>
      <w:ind w:startChars="2500" w:start="5pt"/>
    </w:pPr>
  </w:style>
  <w:style w:type="character" w:customStyle="1" w:styleId="ac">
    <w:name w:val="日期 字符"/>
    <w:link w:val="ab"/>
    <w:uiPriority w:val="99"/>
    <w:semiHidden/>
    <w:locked/>
    <w:rsid w:val="00621040"/>
    <w:rPr>
      <w:kern w:val="2"/>
      <w:sz w:val="22"/>
    </w:rPr>
  </w:style>
  <w:style w:type="character" w:styleId="ad">
    <w:name w:val="annotation reference"/>
    <w:uiPriority w:val="99"/>
    <w:semiHidden/>
    <w:unhideWhenUsed/>
    <w:rsid w:val="00A26B59"/>
    <w:rPr>
      <w:sz w:val="21"/>
    </w:rPr>
  </w:style>
  <w:style w:type="paragraph" w:styleId="ae">
    <w:name w:val="annotation text"/>
    <w:basedOn w:val="a"/>
    <w:link w:val="af"/>
    <w:uiPriority w:val="99"/>
    <w:semiHidden/>
    <w:unhideWhenUsed/>
    <w:rsid w:val="00A26B59"/>
    <w:pPr>
      <w:jc w:val="start"/>
    </w:pPr>
  </w:style>
  <w:style w:type="character" w:customStyle="1" w:styleId="af">
    <w:name w:val="批注文字 字符"/>
    <w:link w:val="ae"/>
    <w:uiPriority w:val="99"/>
    <w:semiHidden/>
    <w:locked/>
    <w:rsid w:val="00A26B59"/>
    <w:rPr>
      <w:kern w:val="2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26B59"/>
    <w:rPr>
      <w:b/>
      <w:bCs/>
    </w:rPr>
  </w:style>
  <w:style w:type="character" w:customStyle="1" w:styleId="af1">
    <w:name w:val="批注主题 字符"/>
    <w:link w:val="af0"/>
    <w:uiPriority w:val="99"/>
    <w:semiHidden/>
    <w:locked/>
    <w:rsid w:val="00A26B59"/>
    <w:rPr>
      <w:b/>
      <w:kern w:val="2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477377090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707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7121">
              <w:marLeft w:val="0pt"/>
              <w:marRight w:val="0pt"/>
              <w:marTop w:val="5pt"/>
              <w:marBottom w:val="5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7094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7089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77114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377096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708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7112">
              <w:marLeft w:val="0pt"/>
              <w:marRight w:val="0pt"/>
              <w:marTop w:val="5pt"/>
              <w:marBottom w:val="5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710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7115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77099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377105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709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7097">
              <w:marLeft w:val="0pt"/>
              <w:marRight w:val="0pt"/>
              <w:marTop w:val="5pt"/>
              <w:marBottom w:val="5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7087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7107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7708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377110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711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7106">
              <w:marLeft w:val="0pt"/>
              <w:marRight w:val="0pt"/>
              <w:marTop w:val="5pt"/>
              <w:marBottom w:val="5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7091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7116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77086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377118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712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7109">
              <w:marLeft w:val="0pt"/>
              <w:marRight w:val="0pt"/>
              <w:marTop w:val="5pt"/>
              <w:marBottom w:val="5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708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7084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77095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37712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709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710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7108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7103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77113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77111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77081">
                                  <w:marLeft w:val="0pt"/>
                                  <w:marRight w:val="0pt"/>
                                  <w:marTop w:val="0pt"/>
                                  <w:marBottom w:val="0pt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77083">
                                      <w:marLeft w:val="0pt"/>
                                      <w:marRight w:val="0pt"/>
                                      <w:marTop w:val="0pt"/>
                                      <w:marBottom w:val="0pt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77098">
                                          <w:marLeft w:val="0pt"/>
                                          <w:marRight w:val="0pt"/>
                                          <w:marTop w:val="0pt"/>
                                          <w:marBottom w:val="0pt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377102">
                                              <w:marLeft w:val="0pt"/>
                                              <w:marRight w:val="0pt"/>
                                              <w:marTop w:val="0pt"/>
                                              <w:marBottom w:val="0pt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377082">
                                                  <w:marLeft w:val="0pt"/>
                                                  <w:marRight w:val="0pt"/>
                                                  <w:marTop w:val="0pt"/>
                                                  <w:marBottom w:val="0pt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377117">
                                                      <w:marLeft w:val="0pt"/>
                                                      <w:marRight w:val="0pt"/>
                                                      <w:marTop w:val="0pt"/>
                                                      <w:marBottom w:val="0pt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377101">
                                                          <w:marLeft w:val="0pt"/>
                                                          <w:marRight w:val="0pt"/>
                                                          <w:marTop w:val="0pt"/>
                                                          <w:marBottom w:val="0pt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37713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713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712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715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7139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77140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77123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77141">
                                  <w:marLeft w:val="0pt"/>
                                  <w:marRight w:val="0pt"/>
                                  <w:marTop w:val="0pt"/>
                                  <w:marBottom w:val="0pt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77126">
                                      <w:marLeft w:val="0pt"/>
                                      <w:marRight w:val="0pt"/>
                                      <w:marTop w:val="0pt"/>
                                      <w:marBottom w:val="0pt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77130">
                                          <w:marLeft w:val="0pt"/>
                                          <w:marRight w:val="0pt"/>
                                          <w:marTop w:val="0pt"/>
                                          <w:marBottom w:val="0pt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377132">
                                              <w:marLeft w:val="0pt"/>
                                              <w:marRight w:val="0pt"/>
                                              <w:marTop w:val="0pt"/>
                                              <w:marBottom w:val="0pt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377148">
                                                  <w:marLeft w:val="0pt"/>
                                                  <w:marRight w:val="0pt"/>
                                                  <w:marTop w:val="0pt"/>
                                                  <w:marBottom w:val="0pt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377142">
                                                      <w:marLeft w:val="0pt"/>
                                                      <w:marRight w:val="0pt"/>
                                                      <w:marTop w:val="0pt"/>
                                                      <w:marBottom w:val="0pt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377145">
                                                          <w:marLeft w:val="0pt"/>
                                                          <w:marRight w:val="0pt"/>
                                                          <w:marTop w:val="0pt"/>
                                                          <w:marBottom w:val="0pt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377137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714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714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714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7129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77131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77143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77135">
                                  <w:marLeft w:val="0pt"/>
                                  <w:marRight w:val="0pt"/>
                                  <w:marTop w:val="0pt"/>
                                  <w:marBottom w:val="0pt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77125">
                                      <w:marLeft w:val="0pt"/>
                                      <w:marRight w:val="0pt"/>
                                      <w:marTop w:val="0pt"/>
                                      <w:marBottom w:val="0pt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77128">
                                          <w:marLeft w:val="0pt"/>
                                          <w:marRight w:val="0pt"/>
                                          <w:marTop w:val="0pt"/>
                                          <w:marBottom w:val="0pt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377149">
                                              <w:marLeft w:val="0pt"/>
                                              <w:marRight w:val="0pt"/>
                                              <w:marTop w:val="0pt"/>
                                              <w:marBottom w:val="0pt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377127">
                                                  <w:marLeft w:val="0pt"/>
                                                  <w:marRight w:val="0pt"/>
                                                  <w:marTop w:val="0pt"/>
                                                  <w:marBottom w:val="0pt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377138">
                                                      <w:marLeft w:val="0pt"/>
                                                      <w:marRight w:val="0pt"/>
                                                      <w:marTop w:val="0pt"/>
                                                      <w:marBottom w:val="0pt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377136">
                                                          <w:marLeft w:val="0pt"/>
                                                          <w:marRight w:val="0pt"/>
                                                          <w:marTop w:val="0pt"/>
                                                          <w:marBottom w:val="0pt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C4EC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C7C1BC94-76ED-486A-96C7-4F46C9E045F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8</Pages>
  <Words>603</Words>
  <Characters>3438</Characters>
  <Application>Microsoft Office Word</Application>
  <DocSecurity>0</DocSecurity>
  <Lines>28</Lines>
  <Paragraphs>8</Paragraphs>
  <ScaleCrop>false</ScaleCrop>
  <Company>MS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heng zhang</cp:lastModifiedBy>
  <cp:revision>2</cp:revision>
  <cp:lastPrinted>2016-05-17T00:08:00Z</cp:lastPrinted>
  <dcterms:created xsi:type="dcterms:W3CDTF">2017-03-29T02:14:00Z</dcterms:created>
  <dcterms:modified xsi:type="dcterms:W3CDTF">2017-03-29T02:14:00Z</dcterms:modified>
</cp:coreProperties>
</file>