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北京瑞亚启明教育科技有限公司招聘简章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 xml:space="preserve">  北京瑞亚启明教育科技有限公司隶属于北京瑞亚启明集团。创建出一套拥有独立自主知识产权的教案。瑞亚启明已成为怀柔教育培训最大的龙头企业。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 xml:space="preserve">  瑞亚启明教育科技有限公司感恩时代，感恩祖国，回报社会。相继创建了互联网＋大学生创业联盟＋文化＋农业＋科技的在校大学生的创业平台。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2017年瑞亚集团扶持投资十余家在校大学生创业企业已运营，参加全国互联网+大赛，并取得优异成绩。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2017年下半年，启动中以农业项目，与河北农业大学达成战略合作意向，推进华北区以色列先进农业科技、文化、学术与人才交流，建设“百县万园特色农业园区”。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为员工提供更广阔的实现价值和提升的平台。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4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4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现招聘储备人才：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Chars="0" w:right="0" w:rightChars="0" w:firstLine="54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</w:rPr>
        <w:t>本科及以上学历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因北京工作居住证办理要求独立本科/专接本暂不招收）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400" w:lineRule="atLeast"/>
        <w:ind w:left="0" w:right="0" w:firstLine="0"/>
        <w:jc w:val="both"/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中学</w:t>
      </w: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教师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【岗位职责】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1.负责相应科目的教学工作。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2.按规定及要求完成每次授课，总结学生问题并制定改进方案；协调教研组工作，负责召开教研组会议。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3.全方位了解学生学习及其他情况，有针对性教学；跟踪学生学习进度，了解学生思想动态。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4.积极参加培训、学习等活动，不断提升专业水平和管理沟通能力。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【任职条件】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1.要求数学、英语、物理、化学、生物相关专业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2.适应能力、语言表达能力、沟通能力强 ，普通话标准。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3.具备耐心、细心及责任心，分析、总结及规划能力强。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400" w:lineRule="atLeast"/>
        <w:ind w:left="0" w:right="0" w:firstLine="0"/>
        <w:jc w:val="both"/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二、教学管理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【岗位职责】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1.从教学岗位开始，提升沟通能力和处理事情能力：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2.负责相应科目的教学工作，并根据学生特点，制定个性化学习计划及学习方案；协助办公室对学员情况进行全面了解，负责课程日常安排，落实学生的上课安排与调课安排。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3.协助公司其他项目的组织管理。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【任职条件】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1.形象好，相貌端庄，举止大方得体。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2.适应能力、语言表达能力、沟通能力强 ，组织能力强，普通话标准。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3.具备耐心、细心及责任心，分析、总结及规划能力强。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三、农业基地管理人员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【任职条件】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1.要求管理类相关专业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2.专业成绩优良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3.适应能力、语言表达能力、沟通能力强 ，普通话标准。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4.具备耐心、细心及责任心，分析、总结及规划能力强。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5.形象好，相貌端庄，举止大方得体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textAlignment w:val="auto"/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【薪酬待遇】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1.实习期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个月，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>3个月后与公司员工享受同工同酬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>6个月后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转为公司正式员工，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表现优秀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进入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合资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公司管理层。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2.实习期间月工资根据工作量及工作表现，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00元—5000元不等；转正后根据个人能力和岗位属性，享受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合资企业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奖金和岗位津贴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3.档案到位后按照北京标准入五险一金（享受北京市民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>医疗、退休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待遇，七年可申请北京市户口），享有季度奖+年终奖+节庆福利+带薪旅游。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>4.进修通道：业绩优秀者可由公司推荐读研究生。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</w:rPr>
        <w:t>.提供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免费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</w:rPr>
        <w:t>员工宿舍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  <w:lang w:eastAsia="zh-CN"/>
        </w:rPr>
        <w:t>（在北京为员工节省住宿、交通、水电等费用共计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2500元；按北京上班族计算，为员工平均节省上班交通时间4小时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  <w:lang w:eastAsia="zh-CN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6.公共厨房（为员工节省餐费1000元/月）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 w:firstLine="542" w:firstLineChars="200"/>
        <w:jc w:val="left"/>
        <w:textAlignment w:val="auto"/>
        <w:outlineLvl w:val="9"/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 w:eastAsia="zh-CN"/>
        </w:rPr>
        <w:t>备注：员工入职相当于北京不提供食宿工作6500元以上。转正后北京社保企业负担1143元，按月工资4000元计算，相当于北京其他工作8600元以上。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right="0" w:rightChars="0"/>
        <w:jc w:val="both"/>
        <w:textAlignment w:val="auto"/>
        <w:outlineLvl w:val="9"/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right="0" w:rightChars="0"/>
        <w:jc w:val="both"/>
        <w:textAlignment w:val="auto"/>
        <w:outlineLvl w:val="9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员工发展通道：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入职——管理人员——管理干部——中高层管理者。（时限3年）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41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 xml:space="preserve">名额有限，同等条件公司按到岗时间早晚录取，额满为止。非本校学生请勿投递简历，因北京怀柔国家科学城政策、工作居住证办理，专接本、独立本科（三本）暂不接收。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/>
          <w:iCs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41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/>
          <w:iCs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jc w:val="both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电话：010-69648614   </w:t>
      </w:r>
    </w:p>
    <w:p>
      <w:pPr>
        <w:jc w:val="both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传真：010-69648614   </w:t>
      </w:r>
    </w:p>
    <w:p>
      <w:pPr>
        <w:jc w:val="both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简历邮箱：ruiyaqimingedu@163.com</w:t>
      </w:r>
    </w:p>
    <w:p>
      <w:pPr>
        <w:jc w:val="both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公司网址：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fldChar w:fldCharType="begin"/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instrText xml:space="preserve"> HYPERLINK "http://www.ruiyaedu.com" </w:instrTex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华文中宋" w:hAnsi="华文中宋" w:eastAsia="华文中宋" w:cs="华文中宋"/>
          <w:sz w:val="28"/>
          <w:szCs w:val="28"/>
          <w:lang w:val="en-US" w:eastAsia="zh-CN"/>
        </w:rPr>
        <w:t>www.ruiyaedu.com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fldChar w:fldCharType="end"/>
      </w:r>
    </w:p>
    <w:p>
      <w:pPr>
        <w:jc w:val="both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地址：北京市怀柔区青春路31号</w:t>
      </w:r>
    </w:p>
    <w:p>
      <w:pPr>
        <w:rPr>
          <w:rFonts w:hint="eastAsia" w:eastAsiaTheme="minorEastAsia"/>
          <w:b/>
          <w:bCs/>
          <w:sz w:val="30"/>
          <w:szCs w:val="30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腾祥伯当行楷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腾祥铁山楷书简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章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4E472"/>
    <w:multiLevelType w:val="singleLevel"/>
    <w:tmpl w:val="5A14E47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6C08"/>
    <w:rsid w:val="00886F71"/>
    <w:rsid w:val="00A37225"/>
    <w:rsid w:val="02E32BE3"/>
    <w:rsid w:val="03843503"/>
    <w:rsid w:val="03DA3C8B"/>
    <w:rsid w:val="041C2F08"/>
    <w:rsid w:val="04602121"/>
    <w:rsid w:val="04C70A86"/>
    <w:rsid w:val="04F27E30"/>
    <w:rsid w:val="050C18B8"/>
    <w:rsid w:val="053900D1"/>
    <w:rsid w:val="055A1EE9"/>
    <w:rsid w:val="0594029C"/>
    <w:rsid w:val="07D9446C"/>
    <w:rsid w:val="08587FDD"/>
    <w:rsid w:val="08943B61"/>
    <w:rsid w:val="08F05A2B"/>
    <w:rsid w:val="0AD96AF0"/>
    <w:rsid w:val="0B3E6290"/>
    <w:rsid w:val="0B7728B3"/>
    <w:rsid w:val="0BF20355"/>
    <w:rsid w:val="0D200A5C"/>
    <w:rsid w:val="0D7C7B60"/>
    <w:rsid w:val="0D9E5663"/>
    <w:rsid w:val="0DB35EA3"/>
    <w:rsid w:val="0E536F27"/>
    <w:rsid w:val="0E881B10"/>
    <w:rsid w:val="0F0D6331"/>
    <w:rsid w:val="12697C1B"/>
    <w:rsid w:val="12AF25EB"/>
    <w:rsid w:val="134A7355"/>
    <w:rsid w:val="15D37B7B"/>
    <w:rsid w:val="16C4056A"/>
    <w:rsid w:val="16CB6A14"/>
    <w:rsid w:val="184F669C"/>
    <w:rsid w:val="18C45A86"/>
    <w:rsid w:val="199512D9"/>
    <w:rsid w:val="1C8F08CB"/>
    <w:rsid w:val="1D1E4D0B"/>
    <w:rsid w:val="1DEC09AB"/>
    <w:rsid w:val="1E7B2451"/>
    <w:rsid w:val="1FFF1530"/>
    <w:rsid w:val="20180B35"/>
    <w:rsid w:val="20F1285B"/>
    <w:rsid w:val="2138138E"/>
    <w:rsid w:val="223E15C1"/>
    <w:rsid w:val="227433BC"/>
    <w:rsid w:val="23873D36"/>
    <w:rsid w:val="253C53A6"/>
    <w:rsid w:val="25402D91"/>
    <w:rsid w:val="254F1E4B"/>
    <w:rsid w:val="25EA67C3"/>
    <w:rsid w:val="270B4AA6"/>
    <w:rsid w:val="28464233"/>
    <w:rsid w:val="28AD649C"/>
    <w:rsid w:val="29440C2D"/>
    <w:rsid w:val="29775DA0"/>
    <w:rsid w:val="2A75480C"/>
    <w:rsid w:val="2B13137D"/>
    <w:rsid w:val="2BD505AA"/>
    <w:rsid w:val="2D1F55D9"/>
    <w:rsid w:val="2DF43547"/>
    <w:rsid w:val="2ECA0F14"/>
    <w:rsid w:val="2EFE10F4"/>
    <w:rsid w:val="301D1A79"/>
    <w:rsid w:val="303C29D4"/>
    <w:rsid w:val="30AB4BCE"/>
    <w:rsid w:val="30F04EE2"/>
    <w:rsid w:val="328E26C7"/>
    <w:rsid w:val="32E377CD"/>
    <w:rsid w:val="33DD21EB"/>
    <w:rsid w:val="33FF0A85"/>
    <w:rsid w:val="34E65DD7"/>
    <w:rsid w:val="34F20AAD"/>
    <w:rsid w:val="353D6A54"/>
    <w:rsid w:val="37762C0D"/>
    <w:rsid w:val="38097414"/>
    <w:rsid w:val="386A0362"/>
    <w:rsid w:val="3890635D"/>
    <w:rsid w:val="3A341E63"/>
    <w:rsid w:val="3B1C0001"/>
    <w:rsid w:val="3B9F5017"/>
    <w:rsid w:val="3D6755F0"/>
    <w:rsid w:val="3DA022B2"/>
    <w:rsid w:val="3DBD3AE9"/>
    <w:rsid w:val="3DBD5EA2"/>
    <w:rsid w:val="3F171514"/>
    <w:rsid w:val="3F45187A"/>
    <w:rsid w:val="3F615CE3"/>
    <w:rsid w:val="401D6EF9"/>
    <w:rsid w:val="402B6AD3"/>
    <w:rsid w:val="426D50A0"/>
    <w:rsid w:val="42D109B0"/>
    <w:rsid w:val="43904DF7"/>
    <w:rsid w:val="45234D7F"/>
    <w:rsid w:val="46B122EF"/>
    <w:rsid w:val="46FA47B3"/>
    <w:rsid w:val="472C7AEC"/>
    <w:rsid w:val="48E83CFC"/>
    <w:rsid w:val="4B103ABD"/>
    <w:rsid w:val="4BE02A07"/>
    <w:rsid w:val="4BED5E9B"/>
    <w:rsid w:val="4F40670E"/>
    <w:rsid w:val="5045136C"/>
    <w:rsid w:val="50FB05C8"/>
    <w:rsid w:val="51BD3F45"/>
    <w:rsid w:val="53A94B79"/>
    <w:rsid w:val="53BE1205"/>
    <w:rsid w:val="54460AC9"/>
    <w:rsid w:val="559976A2"/>
    <w:rsid w:val="56603E7D"/>
    <w:rsid w:val="5852580C"/>
    <w:rsid w:val="587D4B7A"/>
    <w:rsid w:val="588D04D8"/>
    <w:rsid w:val="59847F6B"/>
    <w:rsid w:val="5A1F168D"/>
    <w:rsid w:val="5A522347"/>
    <w:rsid w:val="5A9068F0"/>
    <w:rsid w:val="5A9578DD"/>
    <w:rsid w:val="5AD41D24"/>
    <w:rsid w:val="5BC27F76"/>
    <w:rsid w:val="5C49316A"/>
    <w:rsid w:val="5E4477A9"/>
    <w:rsid w:val="5E9056BE"/>
    <w:rsid w:val="5EE16797"/>
    <w:rsid w:val="60855516"/>
    <w:rsid w:val="61945517"/>
    <w:rsid w:val="61C8037F"/>
    <w:rsid w:val="629A03A0"/>
    <w:rsid w:val="62B5653A"/>
    <w:rsid w:val="62E65A7F"/>
    <w:rsid w:val="64337C17"/>
    <w:rsid w:val="65825205"/>
    <w:rsid w:val="66084272"/>
    <w:rsid w:val="67F44680"/>
    <w:rsid w:val="68453B6E"/>
    <w:rsid w:val="687631E9"/>
    <w:rsid w:val="68C435AB"/>
    <w:rsid w:val="692C2F1C"/>
    <w:rsid w:val="6A7A487C"/>
    <w:rsid w:val="6B46192A"/>
    <w:rsid w:val="6C91604F"/>
    <w:rsid w:val="6CC6697A"/>
    <w:rsid w:val="6D492ADE"/>
    <w:rsid w:val="6E851A0D"/>
    <w:rsid w:val="6F8B4FD2"/>
    <w:rsid w:val="6FA9103E"/>
    <w:rsid w:val="6FF049BD"/>
    <w:rsid w:val="725B11DA"/>
    <w:rsid w:val="72ED512E"/>
    <w:rsid w:val="730158EF"/>
    <w:rsid w:val="73446F35"/>
    <w:rsid w:val="74D26611"/>
    <w:rsid w:val="754549F1"/>
    <w:rsid w:val="768C3E86"/>
    <w:rsid w:val="77343544"/>
    <w:rsid w:val="774B58B2"/>
    <w:rsid w:val="775A690C"/>
    <w:rsid w:val="7873644F"/>
    <w:rsid w:val="79207927"/>
    <w:rsid w:val="7B2D3384"/>
    <w:rsid w:val="7D2E6931"/>
    <w:rsid w:val="7D531D11"/>
    <w:rsid w:val="7D6505F4"/>
    <w:rsid w:val="7EB76905"/>
    <w:rsid w:val="7EB8202A"/>
    <w:rsid w:val="7ED016ED"/>
    <w:rsid w:val="7F6E0A7F"/>
    <w:rsid w:val="7FB30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pc-20170415</cp:lastModifiedBy>
  <dcterms:modified xsi:type="dcterms:W3CDTF">2017-12-05T02:43:57Z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